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03B0" w14:textId="77777777" w:rsidR="00AA4175" w:rsidRDefault="00000000">
      <w:pPr>
        <w:pStyle w:val="Standard"/>
        <w:overflowPunct w:val="0"/>
        <w:spacing w:before="100" w:after="200"/>
        <w:jc w:val="center"/>
      </w:pPr>
      <w:r>
        <w:rPr>
          <w:rFonts w:ascii="Times New Roman CE" w:hAnsi="Times New Roman CE" w:cs="Times New Roman CE"/>
          <w:b/>
          <w:bCs/>
          <w:sz w:val="28"/>
          <w:szCs w:val="28"/>
        </w:rPr>
        <w:tab/>
      </w:r>
      <w:r>
        <w:rPr>
          <w:rFonts w:ascii="Times New Roman CE" w:hAnsi="Times New Roman CE" w:cs="Times New Roman CE"/>
          <w:b/>
          <w:bCs/>
          <w:sz w:val="28"/>
          <w:szCs w:val="28"/>
        </w:rPr>
        <w:tab/>
      </w:r>
      <w:r>
        <w:rPr>
          <w:rFonts w:ascii="Times New Roman CE" w:hAnsi="Times New Roman CE" w:cs="Times New Roman CE"/>
          <w:b/>
          <w:bCs/>
          <w:sz w:val="28"/>
          <w:szCs w:val="28"/>
        </w:rPr>
        <w:tab/>
      </w:r>
      <w:r>
        <w:rPr>
          <w:rFonts w:ascii="Times New Roman CE" w:hAnsi="Times New Roman CE" w:cs="Times New Roman CE"/>
          <w:b/>
          <w:bCs/>
          <w:sz w:val="28"/>
          <w:szCs w:val="28"/>
        </w:rPr>
        <w:tab/>
      </w:r>
      <w:r>
        <w:rPr>
          <w:rFonts w:ascii="Times New Roman CE" w:hAnsi="Times New Roman CE" w:cs="Times New Roman CE"/>
          <w:b/>
          <w:bCs/>
          <w:sz w:val="28"/>
          <w:szCs w:val="28"/>
        </w:rPr>
        <w:tab/>
      </w:r>
      <w:r>
        <w:rPr>
          <w:rFonts w:ascii="Times New Roman CE" w:hAnsi="Times New Roman CE" w:cs="Times New Roman CE"/>
          <w:b/>
          <w:bCs/>
          <w:sz w:val="28"/>
          <w:szCs w:val="28"/>
        </w:rPr>
        <w:tab/>
      </w:r>
      <w:r>
        <w:rPr>
          <w:rFonts w:ascii="Times New Roman CE" w:hAnsi="Times New Roman CE" w:cs="Times New Roman CE"/>
          <w:b/>
          <w:bCs/>
          <w:sz w:val="28"/>
          <w:szCs w:val="28"/>
        </w:rPr>
        <w:tab/>
      </w:r>
      <w:r>
        <w:rPr>
          <w:rFonts w:ascii="Times New Roman CE" w:hAnsi="Times New Roman CE" w:cs="Times New Roman CE"/>
          <w:b/>
          <w:bCs/>
          <w:sz w:val="28"/>
          <w:szCs w:val="28"/>
        </w:rPr>
        <w:tab/>
      </w:r>
      <w:r>
        <w:rPr>
          <w:rFonts w:ascii="Times New Roman CE" w:hAnsi="Times New Roman CE" w:cs="Times New Roman CE"/>
          <w:b/>
          <w:bCs/>
          <w:sz w:val="28"/>
          <w:szCs w:val="28"/>
        </w:rPr>
        <w:tab/>
      </w:r>
      <w:r>
        <w:rPr>
          <w:rFonts w:ascii="Times New Roman CE" w:hAnsi="Times New Roman CE" w:cs="Times New Roman CE"/>
          <w:b/>
          <w:bCs/>
        </w:rPr>
        <w:t>Zał. nr 1.7</w:t>
      </w:r>
    </w:p>
    <w:p w14:paraId="5DF93CD8" w14:textId="77777777" w:rsidR="00AA4175" w:rsidRDefault="00000000">
      <w:pPr>
        <w:pStyle w:val="Standard"/>
        <w:overflowPunct w:val="0"/>
        <w:spacing w:before="100" w:after="200"/>
        <w:jc w:val="center"/>
        <w:rPr>
          <w:rFonts w:ascii="Times New Roman CE" w:hAnsi="Times New Roman CE" w:cs="Times New Roman CE" w:hint="eastAsia"/>
          <w:b/>
          <w:bCs/>
          <w:sz w:val="28"/>
          <w:szCs w:val="28"/>
        </w:rPr>
      </w:pPr>
      <w:r>
        <w:rPr>
          <w:rFonts w:ascii="Times New Roman CE" w:hAnsi="Times New Roman CE" w:cs="Times New Roman CE"/>
          <w:b/>
          <w:bCs/>
          <w:sz w:val="28"/>
          <w:szCs w:val="28"/>
        </w:rPr>
        <w:t>Umowa nr ……………</w:t>
      </w:r>
    </w:p>
    <w:p w14:paraId="3DA0165E" w14:textId="77777777" w:rsidR="00AA4175" w:rsidRDefault="00AA4175">
      <w:pPr>
        <w:pStyle w:val="Standard"/>
        <w:overflowPunct w:val="0"/>
        <w:spacing w:before="100" w:after="2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86DD34" w14:textId="77777777" w:rsidR="00AA4175" w:rsidRDefault="00AA4175">
      <w:pPr>
        <w:pStyle w:val="Standard"/>
        <w:ind w:right="396"/>
        <w:jc w:val="both"/>
        <w:rPr>
          <w:rFonts w:ascii="Times New Roman" w:hAnsi="Times New Roman" w:cs="Times New Roman"/>
          <w:sz w:val="22"/>
          <w:szCs w:val="22"/>
        </w:rPr>
      </w:pPr>
    </w:p>
    <w:p w14:paraId="6DE0F18C" w14:textId="77777777" w:rsidR="00AA4175" w:rsidRDefault="00000000">
      <w:pPr>
        <w:pStyle w:val="Standard"/>
        <w:ind w:right="-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zawarta w dniu …………2022 r. pomiędzy:</w:t>
      </w:r>
    </w:p>
    <w:p w14:paraId="699F8A02" w14:textId="77777777" w:rsidR="00AA4175" w:rsidRDefault="000000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Strzeleckie Wodociągi i kanalizacja Spółka z ograniczoną odpowiedzialnością.</w:t>
      </w:r>
    </w:p>
    <w:p w14:paraId="287E5C33" w14:textId="77777777" w:rsidR="00AA4175" w:rsidRDefault="00000000">
      <w:pPr>
        <w:pStyle w:val="Default"/>
      </w:pPr>
      <w:r>
        <w:rPr>
          <w:b/>
          <w:bCs/>
          <w:sz w:val="22"/>
          <w:szCs w:val="22"/>
        </w:rPr>
        <w:t>47-100 Strzelce Op., ul. Mickiewicza 10.</w:t>
      </w:r>
    </w:p>
    <w:p w14:paraId="12A3D278" w14:textId="77777777" w:rsidR="00AA4175" w:rsidRDefault="00000000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wpisanym do rejestru przedsiębiorców pod nr KRS 00001317119 przez Sąd Rejonowy w Opolu VIII Wydział Gospodarczy Krajowego Rejestru Sądowego, NIP 756-10-03-146, REGON 530997537, kapitał zakładowy w wysokości 72 383 850,00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p w14:paraId="31CDF314" w14:textId="77777777" w:rsidR="00AA4175" w:rsidRDefault="00000000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zwaną dalej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„Zamawiającym”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reprezentowanym przez:</w:t>
      </w:r>
    </w:p>
    <w:p w14:paraId="44F3038F" w14:textId="77777777" w:rsidR="00AA4175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Marian Waloszyński - Prezes Zarządu</w:t>
      </w:r>
    </w:p>
    <w:p w14:paraId="39DC4EC1" w14:textId="77777777" w:rsidR="00AA4175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Tomasz Gibki – WicePrezes Zarządu</w:t>
      </w:r>
    </w:p>
    <w:p w14:paraId="53C618BB" w14:textId="77777777" w:rsidR="00AA4175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a: ……………………………………………………………………………………………………………………..</w:t>
      </w:r>
    </w:p>
    <w:p w14:paraId="71AF96DF" w14:textId="77777777" w:rsidR="00AA4175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83BDA26" w14:textId="77777777" w:rsidR="00AA4175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zwaną  dalej Wykonawcą, którą reprezentuje :</w:t>
      </w:r>
    </w:p>
    <w:p w14:paraId="2B2CEECC" w14:textId="77777777" w:rsidR="00AA4175" w:rsidRDefault="0000000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P. 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…………………………………………………………………………………...</w:t>
      </w:r>
    </w:p>
    <w:p w14:paraId="75D1DFD9" w14:textId="77777777" w:rsidR="00AA4175" w:rsidRDefault="00AA4175">
      <w:pPr>
        <w:pStyle w:val="Standard"/>
        <w:ind w:right="-30"/>
        <w:jc w:val="both"/>
        <w:rPr>
          <w:rFonts w:ascii="Times New Roman" w:hAnsi="Times New Roman" w:cs="Times New Roman"/>
          <w:sz w:val="22"/>
          <w:szCs w:val="22"/>
        </w:rPr>
      </w:pPr>
    </w:p>
    <w:p w14:paraId="0F857C93" w14:textId="77777777" w:rsidR="00AA4175" w:rsidRDefault="00AA4175">
      <w:pPr>
        <w:pStyle w:val="Standard"/>
        <w:ind w:right="-30"/>
        <w:jc w:val="both"/>
        <w:rPr>
          <w:rFonts w:ascii="Times New Roman" w:hAnsi="Times New Roman" w:cs="Times New Roman"/>
          <w:sz w:val="22"/>
          <w:szCs w:val="22"/>
        </w:rPr>
      </w:pPr>
    </w:p>
    <w:p w14:paraId="0F08C6E2" w14:textId="77777777" w:rsidR="00AA4175" w:rsidRDefault="00000000">
      <w:pPr>
        <w:pStyle w:val="Standard"/>
        <w:ind w:right="-3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wyniku przeprowadzenia postępowania o udzielenie zamówienia publicznego </w:t>
      </w:r>
      <w:r>
        <w:rPr>
          <w:rFonts w:ascii="Times New Roman" w:hAnsi="Times New Roman" w:cs="Times New Roman"/>
          <w:b/>
          <w:bCs/>
          <w:sz w:val="22"/>
          <w:szCs w:val="22"/>
        </w:rPr>
        <w:t>prowadzonego w trybie podstawowym</w:t>
      </w:r>
      <w:r>
        <w:rPr>
          <w:rFonts w:ascii="Times New Roman" w:hAnsi="Times New Roman" w:cs="Times New Roman"/>
          <w:sz w:val="22"/>
          <w:szCs w:val="22"/>
        </w:rPr>
        <w:t xml:space="preserve"> bez przeprowadzenia negocjacji na podstawie art. 275 pkt 1 ustawy z dnia 11 września 2019r. Prawo zamówień publicznych (</w:t>
      </w:r>
      <w:r>
        <w:rPr>
          <w:sz w:val="23"/>
          <w:szCs w:val="23"/>
        </w:rPr>
        <w:t>Dz. U. z 2021 r., poz. 1129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Hlk116978669"/>
      <w:r>
        <w:rPr>
          <w:rFonts w:ascii="Times New Roman" w:eastAsia="Times New Roman" w:hAnsi="Times New Roman" w:cs="Times New Roman"/>
          <w:sz w:val="22"/>
          <w:szCs w:val="22"/>
        </w:rPr>
        <w:t>z późn. zm</w:t>
      </w:r>
      <w:bookmarkEnd w:id="0"/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zwanej dalej „PZP”.</w:t>
      </w:r>
    </w:p>
    <w:p w14:paraId="5EC27769" w14:textId="77777777" w:rsidR="00AA4175" w:rsidRDefault="00AA4175">
      <w:pPr>
        <w:pStyle w:val="Standard"/>
        <w:ind w:right="-30"/>
        <w:jc w:val="both"/>
        <w:rPr>
          <w:rFonts w:ascii="Times New Roman" w:hAnsi="Times New Roman" w:cs="Times New Roman"/>
          <w:sz w:val="22"/>
          <w:szCs w:val="22"/>
        </w:rPr>
      </w:pPr>
    </w:p>
    <w:p w14:paraId="656BD088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</w:t>
      </w:r>
    </w:p>
    <w:p w14:paraId="742BE5FE" w14:textId="77777777" w:rsidR="00AA4175" w:rsidRDefault="00000000">
      <w:pPr>
        <w:pStyle w:val="Akapitzlist"/>
        <w:numPr>
          <w:ilvl w:val="0"/>
          <w:numId w:val="39"/>
        </w:numPr>
        <w:overflowPunct w:val="0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>Przedmiotem umowy, do wykonania której zobowiązany jest Wykonawca, jest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53233363" w14:textId="77777777" w:rsidR="00AA4175" w:rsidRDefault="00000000">
      <w:pPr>
        <w:pStyle w:val="Akapitzlist"/>
        <w:overflowPunct w:val="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Usługa  zagospodarowania odpadów wielkogabarytowych ( kod odpadu 20 03 07 ) z PSZOK w Szymiszowie.</w:t>
      </w:r>
    </w:p>
    <w:p w14:paraId="08774F62" w14:textId="77777777" w:rsidR="00AA4175" w:rsidRDefault="00000000">
      <w:pPr>
        <w:pStyle w:val="Akapitzlist"/>
        <w:numPr>
          <w:ilvl w:val="0"/>
          <w:numId w:val="1"/>
        </w:numPr>
        <w:tabs>
          <w:tab w:val="left" w:pos="568"/>
        </w:tabs>
        <w:ind w:left="284" w:hanging="284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 xml:space="preserve">W zakres zamówienia wchodzi zagospodarowanie odpadów komunalnych wielkogabarytowych, w instalacji do przetwarzania odpadów spełniającej wymogi określone w ustawie </w:t>
      </w: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 xml:space="preserve">o odpadach (tj.: Dz.U. z 2020r. poz. 797 ze zm.), </w:t>
      </w:r>
      <w:r>
        <w:rPr>
          <w:rFonts w:ascii="Times New Roman" w:hAnsi="Times New Roman" w:cs="Times New Roman"/>
          <w:bCs/>
          <w:sz w:val="22"/>
          <w:szCs w:val="22"/>
        </w:rPr>
        <w:t>zgodnie z obowiązującym porządkiem prawnym.</w:t>
      </w:r>
    </w:p>
    <w:p w14:paraId="642D2416" w14:textId="77777777" w:rsidR="00AA4175" w:rsidRDefault="00000000">
      <w:pPr>
        <w:pStyle w:val="Akapitzlist"/>
        <w:numPr>
          <w:ilvl w:val="0"/>
          <w:numId w:val="1"/>
        </w:numPr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przedmiotu umowy, o którym mowa w ust. 1, obejmuje w szczególności wykonywanie usług w zakresie:</w:t>
      </w:r>
    </w:p>
    <w:p w14:paraId="32CE56C1" w14:textId="77777777" w:rsidR="00AA4175" w:rsidRDefault="00000000">
      <w:pPr>
        <w:ind w:left="720"/>
        <w:jc w:val="both"/>
        <w:rPr>
          <w:rFonts w:ascii="Times New Roman" w:eastAsia="TimesNewRomanPSMT" w:hAnsi="Times New Roman" w:cs="Times New Roman"/>
          <w:lang w:eastAsia="hi-IN"/>
        </w:rPr>
      </w:pPr>
      <w:r>
        <w:rPr>
          <w:rFonts w:ascii="Times New Roman" w:eastAsia="TimesNewRomanPSMT" w:hAnsi="Times New Roman" w:cs="Times New Roman"/>
          <w:lang w:eastAsia="hi-IN"/>
        </w:rPr>
        <w:t>a) Transportu  odpadów wielkogabarytowych pochodzących z PSZOK do instalacji;</w:t>
      </w:r>
    </w:p>
    <w:p w14:paraId="30E30022" w14:textId="77777777" w:rsidR="00AA4175" w:rsidRDefault="00000000">
      <w:pPr>
        <w:ind w:left="720"/>
        <w:jc w:val="both"/>
        <w:rPr>
          <w:rFonts w:ascii="Times New Roman" w:eastAsia="TimesNewRomanPSMT" w:hAnsi="Times New Roman" w:cs="Times New Roman"/>
          <w:lang w:eastAsia="hi-IN"/>
        </w:rPr>
      </w:pPr>
      <w:r>
        <w:rPr>
          <w:rFonts w:ascii="Times New Roman" w:eastAsia="TimesNewRomanPSMT" w:hAnsi="Times New Roman" w:cs="Times New Roman"/>
          <w:lang w:eastAsia="hi-IN"/>
        </w:rPr>
        <w:t>b) zagospodarowania odebranych odpadów wielkogabarytowych;</w:t>
      </w:r>
    </w:p>
    <w:p w14:paraId="0F88DFE9" w14:textId="77777777" w:rsidR="00AA4175" w:rsidRDefault="00000000">
      <w:pPr>
        <w:pStyle w:val="Akapitzlist"/>
        <w:ind w:left="567"/>
        <w:jc w:val="both"/>
      </w:pPr>
      <w:r>
        <w:rPr>
          <w:rFonts w:ascii="Times New Roman" w:eastAsia="TimesNewRomanPS-BoldMT" w:hAnsi="Times New Roman" w:cs="Times New Roman"/>
          <w:bCs/>
          <w:sz w:val="22"/>
          <w:szCs w:val="22"/>
          <w:lang w:eastAsia="hi-IN"/>
        </w:rPr>
        <w:t xml:space="preserve">   c) prognozowana ilość oraz rodzaj odpadów przeznaczonych do przetwarzania wynosi do </w:t>
      </w:r>
      <w:r>
        <w:rPr>
          <w:rFonts w:ascii="Times New Roman" w:eastAsia="TimesNewRomanPS-BoldMT" w:hAnsi="Times New Roman" w:cs="Times New Roman"/>
          <w:b/>
          <w:bCs/>
          <w:sz w:val="22"/>
          <w:szCs w:val="22"/>
          <w:lang w:eastAsia="hi-IN"/>
        </w:rPr>
        <w:t xml:space="preserve"> 400 Mg;</w:t>
      </w:r>
    </w:p>
    <w:p w14:paraId="1102B308" w14:textId="77777777" w:rsidR="00AA4175" w:rsidRDefault="00AA4175">
      <w:pPr>
        <w:pStyle w:val="Akapitzlis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F9AF507" w14:textId="77777777" w:rsidR="00AA4175" w:rsidRDefault="00000000">
      <w:pPr>
        <w:ind w:left="720"/>
        <w:jc w:val="both"/>
      </w:pPr>
      <w:r>
        <w:rPr>
          <w:rFonts w:ascii="Times New Roman" w:eastAsia="TimesNewRomanPSMT" w:hAnsi="Times New Roman" w:cs="Times New Roman"/>
          <w:lang w:eastAsia="hi-IN"/>
        </w:rPr>
        <w:t>d) Zamawiający zastrzega, że podane ilości są ilościami szacunkowymi, obrazują możliwą wielkość i zakres przedmiotu zamówienia oraz mogą być pomocne na etapie przygotowania oferty.</w:t>
      </w:r>
    </w:p>
    <w:p w14:paraId="66B6CD15" w14:textId="77777777" w:rsidR="00AA4175" w:rsidRDefault="0000000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zakresie postępowania z odpadów Wykonawca winien stosować się do aktualnych przepisów prawa (ustawa o odpadach, ustawa o utrzymaniu czystości i porządku w gminach, wraz z aktami wykonawczymi), wytycznych sporządzonych przez uprawnione organy oraz zaleceniami wymagań BAT (Waste Treatments Industries).</w:t>
      </w:r>
    </w:p>
    <w:p w14:paraId="0DE679AC" w14:textId="77777777" w:rsidR="00AA4175" w:rsidRDefault="00AA4175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5DD66332" w14:textId="77777777" w:rsidR="00AA4175" w:rsidRDefault="00000000">
      <w:pPr>
        <w:pStyle w:val="Standard"/>
        <w:tabs>
          <w:tab w:val="left" w:pos="202"/>
        </w:tabs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2</w:t>
      </w:r>
    </w:p>
    <w:p w14:paraId="04A85959" w14:textId="77777777" w:rsidR="00AA4175" w:rsidRDefault="00000000">
      <w:pPr>
        <w:pStyle w:val="Akapitzlist"/>
        <w:numPr>
          <w:ilvl w:val="0"/>
          <w:numId w:val="40"/>
        </w:numPr>
        <w:overflowPunct w:val="0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Odpady wielkogabarytowe </w:t>
      </w:r>
      <w:r>
        <w:rPr>
          <w:rFonts w:ascii="Times New Roman" w:hAnsi="Times New Roman" w:cs="Times New Roman"/>
          <w:iCs/>
          <w:sz w:val="22"/>
          <w:szCs w:val="22"/>
        </w:rPr>
        <w:t>gromadzone w PSZOK</w:t>
      </w:r>
      <w:r>
        <w:rPr>
          <w:rFonts w:ascii="Times New Roman" w:hAnsi="Times New Roman" w:cs="Times New Roman"/>
          <w:sz w:val="22"/>
          <w:szCs w:val="22"/>
        </w:rPr>
        <w:t xml:space="preserve"> pochodzące z Gminy Strzelce Opolskie i Jemielnica będą </w:t>
      </w:r>
      <w:r>
        <w:rPr>
          <w:rFonts w:ascii="Times New Roman" w:hAnsi="Times New Roman" w:cs="Times New Roman"/>
          <w:iCs/>
          <w:sz w:val="22"/>
          <w:szCs w:val="22"/>
        </w:rPr>
        <w:t>zmielone i załadowane na transport Wykonawcy na koszt Zamawiającego.</w:t>
      </w:r>
    </w:p>
    <w:p w14:paraId="49785930" w14:textId="77777777" w:rsidR="00AA4175" w:rsidRDefault="00000000">
      <w:pPr>
        <w:pStyle w:val="Akapitzlist"/>
        <w:numPr>
          <w:ilvl w:val="0"/>
          <w:numId w:val="2"/>
        </w:numPr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Ilości odpadów do zagospodarowania wskazane w formularzu cenowym są wartościami prognozowanymi i mogą ulec zmniejszeniu lub zwiększeniu, na co wykonawca wyraża zgodę i nie będzie dochodził roszczeń z tytułu zmian ilościowych w trakcie realizacji przedmiotu zamówienia. Zamawiający gwarantuje minimalną ilość odpadów wielkogabarytowych 300 Mg w trakcie realizacji niniejszej umowy.</w:t>
      </w:r>
    </w:p>
    <w:p w14:paraId="29026692" w14:textId="77777777" w:rsidR="00AA4175" w:rsidRDefault="00000000">
      <w:pPr>
        <w:pStyle w:val="Akapitzlist"/>
        <w:numPr>
          <w:ilvl w:val="0"/>
          <w:numId w:val="2"/>
        </w:numPr>
        <w:overflowPunct w:val="0"/>
        <w:spacing w:after="120" w:line="102" w:lineRule="atLeas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Odpady transportowane po wcześniejszym rozdrobnieniu transportem Wykonawcy.</w:t>
      </w:r>
    </w:p>
    <w:p w14:paraId="5C25CA9A" w14:textId="77777777" w:rsidR="00AA4175" w:rsidRDefault="00AA4175">
      <w:pPr>
        <w:pStyle w:val="Akapitzlist"/>
        <w:overflowPunct w:val="0"/>
        <w:spacing w:after="120" w:line="102" w:lineRule="atLeast"/>
        <w:ind w:left="284"/>
        <w:rPr>
          <w:rFonts w:ascii="Times New Roman" w:hAnsi="Times New Roman" w:cs="Times New Roman"/>
          <w:sz w:val="22"/>
          <w:szCs w:val="22"/>
        </w:rPr>
      </w:pPr>
    </w:p>
    <w:p w14:paraId="30DA4E70" w14:textId="77777777" w:rsidR="00AA4175" w:rsidRDefault="00AA4175">
      <w:pPr>
        <w:pStyle w:val="Akapitzlist"/>
        <w:overflowPunct w:val="0"/>
        <w:spacing w:after="120" w:line="102" w:lineRule="atLeast"/>
        <w:ind w:left="284"/>
        <w:rPr>
          <w:rFonts w:ascii="Times New Roman" w:hAnsi="Times New Roman" w:cs="Times New Roman"/>
          <w:sz w:val="22"/>
          <w:szCs w:val="22"/>
        </w:rPr>
      </w:pPr>
    </w:p>
    <w:p w14:paraId="41FFE605" w14:textId="77777777" w:rsidR="00AA4175" w:rsidRDefault="00AA4175">
      <w:pPr>
        <w:pStyle w:val="Akapitzlist"/>
        <w:overflowPunct w:val="0"/>
        <w:spacing w:after="120" w:line="102" w:lineRule="atLeast"/>
        <w:ind w:left="284"/>
        <w:rPr>
          <w:rFonts w:ascii="Times New Roman" w:hAnsi="Times New Roman" w:cs="Times New Roman"/>
          <w:sz w:val="22"/>
          <w:szCs w:val="22"/>
        </w:rPr>
      </w:pPr>
    </w:p>
    <w:p w14:paraId="112824A9" w14:textId="77777777" w:rsidR="00AA4175" w:rsidRDefault="00000000">
      <w:pPr>
        <w:pStyle w:val="Akapitzlist"/>
        <w:numPr>
          <w:ilvl w:val="0"/>
          <w:numId w:val="2"/>
        </w:numPr>
        <w:overflowPunct w:val="0"/>
        <w:spacing w:after="120" w:line="102" w:lineRule="atLeas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3</w:t>
      </w:r>
    </w:p>
    <w:p w14:paraId="4C132EE0" w14:textId="77777777" w:rsidR="00AA4175" w:rsidRDefault="00000000">
      <w:pPr>
        <w:pStyle w:val="Standard"/>
        <w:overflowPunct w:val="0"/>
        <w:spacing w:line="102" w:lineRule="atLeast"/>
        <w:jc w:val="both"/>
        <w:rPr>
          <w:rFonts w:ascii="Times New Roman" w:eastAsia="TimesNewRomanPSMT" w:hAnsi="Times New Roman" w:cs="Times New Roman"/>
          <w:bCs/>
          <w:sz w:val="22"/>
          <w:szCs w:val="22"/>
        </w:rPr>
      </w:pPr>
      <w:r>
        <w:rPr>
          <w:rFonts w:ascii="Times New Roman" w:eastAsia="TimesNewRomanPSMT" w:hAnsi="Times New Roman" w:cs="Times New Roman"/>
          <w:bCs/>
          <w:sz w:val="22"/>
          <w:szCs w:val="22"/>
        </w:rPr>
        <w:t>Strony przyjmują następujące warunki realizacji przedmiotu umowy:</w:t>
      </w:r>
    </w:p>
    <w:p w14:paraId="16FA2C28" w14:textId="77777777" w:rsidR="00AA4175" w:rsidRDefault="00AA4175">
      <w:pPr>
        <w:pStyle w:val="Standard"/>
        <w:overflowPunct w:val="0"/>
        <w:spacing w:line="102" w:lineRule="atLeast"/>
        <w:jc w:val="both"/>
        <w:rPr>
          <w:rFonts w:ascii="Times New Roman" w:eastAsia="TimesNewRomanPSMT" w:hAnsi="Times New Roman" w:cs="Times New Roman"/>
          <w:bCs/>
          <w:sz w:val="22"/>
          <w:szCs w:val="22"/>
        </w:rPr>
      </w:pPr>
    </w:p>
    <w:p w14:paraId="167CB9C6" w14:textId="77777777" w:rsidR="00AA4175" w:rsidRDefault="00000000">
      <w:pPr>
        <w:pStyle w:val="Akapitzlist"/>
        <w:widowControl w:val="0"/>
        <w:numPr>
          <w:ilvl w:val="1"/>
          <w:numId w:val="1"/>
        </w:numPr>
        <w:overflowPunct w:val="0"/>
        <w:ind w:left="284" w:hanging="284"/>
        <w:jc w:val="both"/>
        <w:rPr>
          <w:rFonts w:ascii="Times New Roman" w:eastAsia="TimesNewRomanPS-BoldMT" w:hAnsi="Times New Roman" w:cs="Times New Roman"/>
          <w:b/>
          <w:bCs/>
          <w:sz w:val="22"/>
          <w:szCs w:val="22"/>
        </w:rPr>
      </w:pPr>
      <w:r>
        <w:rPr>
          <w:rFonts w:ascii="Times New Roman" w:eastAsia="TimesNewRomanPS-BoldMT" w:hAnsi="Times New Roman" w:cs="Times New Roman"/>
          <w:b/>
          <w:bCs/>
          <w:sz w:val="22"/>
          <w:szCs w:val="22"/>
        </w:rPr>
        <w:t>w zakresie transportu i ważenia  odpadów:</w:t>
      </w:r>
    </w:p>
    <w:p w14:paraId="49EFA018" w14:textId="77777777" w:rsidR="00AA4175" w:rsidRDefault="00AA4175">
      <w:pPr>
        <w:pStyle w:val="Standard"/>
        <w:widowControl w:val="0"/>
        <w:overflowPunct w:val="0"/>
        <w:jc w:val="both"/>
        <w:rPr>
          <w:rFonts w:ascii="Times New Roman" w:eastAsia="TimesNewRomanPSMT" w:hAnsi="Times New Roman" w:cs="Times New Roman"/>
          <w:sz w:val="22"/>
          <w:szCs w:val="22"/>
          <w:lang w:eastAsia="hi-IN"/>
        </w:rPr>
      </w:pPr>
    </w:p>
    <w:p w14:paraId="08DD9748" w14:textId="77777777" w:rsidR="00AA4175" w:rsidRDefault="00000000">
      <w:pPr>
        <w:pStyle w:val="Standard"/>
        <w:widowControl w:val="0"/>
        <w:overflowPunct w:val="0"/>
        <w:ind w:left="284"/>
        <w:jc w:val="both"/>
        <w:rPr>
          <w:rFonts w:ascii="Times New Roman" w:eastAsia="TimesNewRomanPSMT" w:hAnsi="Times New Roman" w:cs="Times New Roman"/>
          <w:sz w:val="22"/>
          <w:szCs w:val="22"/>
          <w:lang w:eastAsia="hi-IN"/>
        </w:rPr>
      </w:pP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>a)  Wykonawca własnymi środkami transportu będzie dostarczał odpady wielkogabarytowe do        zagospodarowania,</w:t>
      </w:r>
    </w:p>
    <w:p w14:paraId="38016179" w14:textId="77777777" w:rsidR="00AA4175" w:rsidRDefault="00000000">
      <w:pPr>
        <w:pStyle w:val="Standard"/>
        <w:widowControl w:val="0"/>
        <w:overflowPunct w:val="0"/>
        <w:jc w:val="both"/>
        <w:rPr>
          <w:rFonts w:ascii="Times New Roman" w:eastAsia="TimesNewRomanPSMT" w:hAnsi="Times New Roman" w:cs="Times New Roman"/>
          <w:sz w:val="22"/>
          <w:szCs w:val="22"/>
          <w:lang w:eastAsia="hi-IN"/>
        </w:rPr>
      </w:pP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 xml:space="preserve">     b )  Wszystkie transportowane odpady muszą być ważone na legalizowanej wadze samochodowej o   dokładności +/- 20 kg (Wykonawca będzie przedstawiał na żądanie Zamawiającego wyniki badań z legalizacji wagi oraz kopię legalizacji wagi),</w:t>
      </w:r>
    </w:p>
    <w:p w14:paraId="28054144" w14:textId="77777777" w:rsidR="00AA4175" w:rsidRDefault="00000000">
      <w:pPr>
        <w:pStyle w:val="Standard"/>
        <w:widowControl w:val="0"/>
        <w:overflowPunct w:val="0"/>
        <w:jc w:val="both"/>
        <w:rPr>
          <w:rFonts w:ascii="Times New Roman" w:eastAsia="TimesNewRomanPSMT" w:hAnsi="Times New Roman" w:cs="Times New Roman"/>
          <w:sz w:val="22"/>
          <w:szCs w:val="22"/>
          <w:lang w:eastAsia="hi-IN"/>
        </w:rPr>
      </w:pP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 xml:space="preserve">     c)       Każdy pojazd Wykonawcy transportujący  odpady musi być dwukrotnie ważony: raz z ładunkiem i drugi raz bez ładunku,</w:t>
      </w:r>
    </w:p>
    <w:p w14:paraId="6CA58D2A" w14:textId="77777777" w:rsidR="00AA4175" w:rsidRDefault="00000000">
      <w:pPr>
        <w:pStyle w:val="Standard"/>
        <w:widowControl w:val="0"/>
        <w:overflowPunct w:val="0"/>
        <w:jc w:val="both"/>
        <w:rPr>
          <w:rFonts w:ascii="Times New Roman" w:eastAsia="TimesNewRomanPSMT" w:hAnsi="Times New Roman" w:cs="Times New Roman"/>
          <w:sz w:val="22"/>
          <w:szCs w:val="22"/>
          <w:lang w:eastAsia="hi-IN"/>
        </w:rPr>
      </w:pP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 xml:space="preserve">     d)    Ilość dostarczonych przez Zamawiającego odpadów ma być każdorazowo wpisywana i potwierdzana w dokumentach operatora (karcie drogowej lub innym dokumencie) do każdego pojazdu, przez osoby posiadające odpowiednie uprawnienia,</w:t>
      </w:r>
    </w:p>
    <w:p w14:paraId="26257EB1" w14:textId="77777777" w:rsidR="00AA4175" w:rsidRDefault="00000000">
      <w:pPr>
        <w:pStyle w:val="Standard"/>
        <w:widowControl w:val="0"/>
        <w:overflowPunct w:val="0"/>
        <w:jc w:val="both"/>
      </w:pPr>
      <w:r>
        <w:rPr>
          <w:rFonts w:ascii="Times New Roman" w:eastAsia="TimesNewRomanPS-BoldMT" w:hAnsi="Times New Roman" w:cs="Times New Roman"/>
          <w:sz w:val="22"/>
          <w:szCs w:val="22"/>
          <w:lang w:eastAsia="hi-IN"/>
        </w:rPr>
        <w:t xml:space="preserve">     e)     W</w:t>
      </w: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 xml:space="preserve">ykonawca zobowiązany jest po zakończeniu każdego miesiąca (do 3-go dnia roboczego następnego miesiąca) przesłać w formie elektronicznej na adres poczty wskazany przez Zamawiającego zapis wag pojazdów Wykonawcy za dany miesiąc (dane w pliku XML, XLS </w:t>
      </w:r>
      <w:r>
        <w:rPr>
          <w:rFonts w:ascii="Times New Roman" w:eastAsia="TimesNewRomanPSMT" w:hAnsi="Times New Roman" w:cs="Times New Roman"/>
          <w:iCs/>
          <w:sz w:val="22"/>
          <w:szCs w:val="22"/>
          <w:lang w:eastAsia="hi-IN"/>
        </w:rPr>
        <w:t>lub podobnych</w:t>
      </w: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>),</w:t>
      </w:r>
    </w:p>
    <w:p w14:paraId="077A1EA7" w14:textId="77777777" w:rsidR="00AA4175" w:rsidRDefault="00000000">
      <w:pPr>
        <w:pStyle w:val="Standard"/>
        <w:widowControl w:val="0"/>
        <w:overflowPunct w:val="0"/>
        <w:jc w:val="both"/>
      </w:pP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 xml:space="preserve">     f)      Zamawiający zastrzega sobie możliwość dokonania kontrolnego ważenia na innej legalizowanej wadze samochodowej; w przypadku różnicy powyżej 5% wagi ładunku dokonane zostaną powtórne ważenia na kolejnej wybranej przez wykonawcę legalizowanej wadze. Jeżeli wynik ważenia wykonawcy potwierdzi wynik ważenia zamawiającego wykonawca będzie zobowiązany dokonać ponownej kalibracji wagi. </w:t>
      </w:r>
      <w:r>
        <w:rPr>
          <w:rFonts w:ascii="Times New Roman" w:eastAsia="TimesNewRomanPS-BoldMT" w:hAnsi="Times New Roman" w:cs="Times New Roman"/>
          <w:sz w:val="22"/>
          <w:szCs w:val="22"/>
          <w:lang w:eastAsia="hi-IN"/>
        </w:rPr>
        <w:t>W przypadku wystąpienia różnicy w ważeniu na niekorzyść zamawiającego, wykonawca zobowiązany jest skorygować wagi w danym okresie rozliczeniowym.</w:t>
      </w:r>
    </w:p>
    <w:p w14:paraId="72F691AE" w14:textId="77777777" w:rsidR="00AA4175" w:rsidRDefault="00AA4175">
      <w:pPr>
        <w:pStyle w:val="Standard"/>
        <w:widowControl w:val="0"/>
        <w:overflowPunct w:val="0"/>
        <w:jc w:val="both"/>
        <w:rPr>
          <w:rFonts w:ascii="Times New Roman" w:eastAsia="TimesNewRomanPSMT" w:hAnsi="Times New Roman" w:cs="Times New Roman"/>
          <w:sz w:val="22"/>
          <w:szCs w:val="22"/>
          <w:lang w:eastAsia="hi-IN"/>
        </w:rPr>
      </w:pPr>
    </w:p>
    <w:p w14:paraId="783FB612" w14:textId="77777777" w:rsidR="00AA4175" w:rsidRDefault="00000000">
      <w:pPr>
        <w:pStyle w:val="Akapitzlist"/>
        <w:widowControl w:val="0"/>
        <w:numPr>
          <w:ilvl w:val="1"/>
          <w:numId w:val="1"/>
        </w:numPr>
        <w:overflowPunct w:val="0"/>
        <w:ind w:left="284" w:hanging="284"/>
        <w:jc w:val="both"/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w zakresie ewidencji i rozliczania odpadów:</w:t>
      </w:r>
    </w:p>
    <w:p w14:paraId="3F38C61A" w14:textId="77777777" w:rsidR="00AA4175" w:rsidRDefault="00000000">
      <w:pPr>
        <w:pStyle w:val="Standard"/>
        <w:widowControl w:val="0"/>
        <w:numPr>
          <w:ilvl w:val="0"/>
          <w:numId w:val="41"/>
        </w:numPr>
        <w:overflowPunct w:val="0"/>
        <w:ind w:left="567" w:hanging="283"/>
        <w:jc w:val="both"/>
        <w:rPr>
          <w:rFonts w:ascii="Times New Roman" w:eastAsia="TimesNewRomanPSMT" w:hAnsi="Times New Roman" w:cs="Times New Roman"/>
          <w:sz w:val="22"/>
          <w:szCs w:val="22"/>
          <w:lang w:eastAsia="hi-IN"/>
        </w:rPr>
      </w:pP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>każda faktycznie odebrana  przez Wykonawcę ilość odpadów będzie ewidencjonowana w systemie BDO,</w:t>
      </w:r>
    </w:p>
    <w:p w14:paraId="0014AD24" w14:textId="77777777" w:rsidR="00AA4175" w:rsidRDefault="00000000">
      <w:pPr>
        <w:pStyle w:val="Standard"/>
        <w:widowControl w:val="0"/>
        <w:numPr>
          <w:ilvl w:val="0"/>
          <w:numId w:val="42"/>
        </w:numPr>
        <w:overflowPunct w:val="0"/>
        <w:ind w:left="567" w:hanging="283"/>
        <w:jc w:val="both"/>
        <w:rPr>
          <w:rFonts w:ascii="Times New Roman" w:eastAsia="TimesNewRomanPSMT" w:hAnsi="Times New Roman" w:cs="Times New Roman"/>
          <w:sz w:val="22"/>
          <w:szCs w:val="22"/>
          <w:lang w:eastAsia="hi-IN"/>
        </w:rPr>
      </w:pP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>na potwierdzenie faktycznej ilości zagospodarowanych odpadów wskazany przez Wykonawcę pracownik potwierdzi karty przekazania odpadów we wskazanej prawem formie (system BDO),</w:t>
      </w:r>
    </w:p>
    <w:p w14:paraId="3442DB73" w14:textId="77777777" w:rsidR="00AA4175" w:rsidRDefault="00000000">
      <w:pPr>
        <w:pStyle w:val="Standard"/>
        <w:widowControl w:val="0"/>
        <w:numPr>
          <w:ilvl w:val="0"/>
          <w:numId w:val="5"/>
        </w:numPr>
        <w:overflowPunct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przekaże Zamawiającemu wszystkie wymagane sprawozdania określone obowiązującymi przepisami w sprawie zagospodarowania odpadów, w terminach wskazanych w tychże przepisach.</w:t>
      </w:r>
    </w:p>
    <w:p w14:paraId="03E9AC6A" w14:textId="77777777" w:rsidR="00AA4175" w:rsidRDefault="00AA4175">
      <w:pPr>
        <w:pStyle w:val="Standard"/>
        <w:widowControl w:val="0"/>
        <w:numPr>
          <w:ilvl w:val="0"/>
          <w:numId w:val="5"/>
        </w:numPr>
        <w:overflowPunct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36881342" w14:textId="77777777" w:rsidR="00AA4175" w:rsidRDefault="00000000">
      <w:pPr>
        <w:pStyle w:val="Akapitzlist"/>
        <w:widowControl w:val="0"/>
        <w:numPr>
          <w:ilvl w:val="1"/>
          <w:numId w:val="1"/>
        </w:numPr>
        <w:overflowPunct w:val="0"/>
        <w:ind w:left="284" w:hanging="284"/>
        <w:jc w:val="both"/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w zakresie postępowania z odpadami:</w:t>
      </w:r>
    </w:p>
    <w:p w14:paraId="1D57A006" w14:textId="77777777" w:rsidR="00AA4175" w:rsidRDefault="00000000">
      <w:pPr>
        <w:pStyle w:val="Standard"/>
        <w:widowControl w:val="0"/>
        <w:numPr>
          <w:ilvl w:val="0"/>
          <w:numId w:val="43"/>
        </w:numPr>
        <w:overflowPunct w:val="0"/>
        <w:ind w:left="567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przedstawiał będzie Zamawiającemu niezbędną analitykę związaną ze sposobem zagospodarowania odpadów zgodnie z aktualnym porządkiem prawnym,</w:t>
      </w:r>
    </w:p>
    <w:p w14:paraId="45A2BFE0" w14:textId="77777777" w:rsidR="00AA4175" w:rsidRDefault="00000000">
      <w:pPr>
        <w:pStyle w:val="Standard"/>
        <w:widowControl w:val="0"/>
        <w:numPr>
          <w:ilvl w:val="0"/>
          <w:numId w:val="6"/>
        </w:numPr>
        <w:overflowPunct w:val="0"/>
        <w:ind w:left="567" w:hanging="283"/>
        <w:jc w:val="both"/>
      </w:pPr>
      <w:r>
        <w:rPr>
          <w:rFonts w:ascii="Times New Roman" w:eastAsia="TimesNewRomanPSMT" w:hAnsi="Times New Roman" w:cs="Times New Roman"/>
          <w:sz w:val="22"/>
          <w:szCs w:val="22"/>
          <w:lang w:eastAsia="hi-IN"/>
        </w:rPr>
        <w:t>w zakresie postępowania z poszczególnymi rodzajami odpadów Wykonawca winien stosować się do aktualnych przepisów prawa (ustawa o odpadach, ustawa o utrzymaniu czystości i porządku w gminach, wraz z aktami wykonawczymi), wytycznych sporządzonych przez uprawnione organy oraz zaleceniami wymagań BAT (Waste Treatments Industries).</w:t>
      </w:r>
    </w:p>
    <w:p w14:paraId="0FA7C8F9" w14:textId="77777777" w:rsidR="00AA4175" w:rsidRDefault="00AA4175">
      <w:pPr>
        <w:pStyle w:val="Standard"/>
        <w:widowControl w:val="0"/>
        <w:overflowPunct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32D5AEB5" w14:textId="77777777" w:rsidR="00AA4175" w:rsidRDefault="00000000">
      <w:pPr>
        <w:pStyle w:val="Akapitzlist"/>
        <w:widowControl w:val="0"/>
        <w:numPr>
          <w:ilvl w:val="1"/>
          <w:numId w:val="1"/>
        </w:numPr>
        <w:overflowPunct w:val="0"/>
        <w:ind w:left="284" w:hanging="284"/>
        <w:jc w:val="both"/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w zakresie wymagań prawnych i środowiskowych dotyczących zagospodarowania odpadów:</w:t>
      </w:r>
    </w:p>
    <w:p w14:paraId="4A9C1CB6" w14:textId="77777777" w:rsidR="00AA4175" w:rsidRDefault="00000000">
      <w:pPr>
        <w:pStyle w:val="Standard"/>
        <w:widowControl w:val="0"/>
        <w:numPr>
          <w:ilvl w:val="0"/>
          <w:numId w:val="44"/>
        </w:numPr>
        <w:overflowPunct w:val="0"/>
        <w:ind w:left="567" w:hanging="283"/>
        <w:jc w:val="both"/>
        <w:rPr>
          <w:rFonts w:ascii="Times New Roman" w:eastAsia="TimesNewRomanPSMT" w:hAnsi="Times New Roman" w:cs="Times New Roman"/>
          <w:iCs/>
          <w:sz w:val="22"/>
          <w:szCs w:val="22"/>
          <w:lang w:eastAsia="hi-IN"/>
        </w:rPr>
      </w:pPr>
      <w:r>
        <w:rPr>
          <w:rFonts w:ascii="Times New Roman" w:eastAsia="TimesNewRomanPSMT" w:hAnsi="Times New Roman" w:cs="Times New Roman"/>
          <w:iCs/>
          <w:sz w:val="22"/>
          <w:szCs w:val="22"/>
          <w:lang w:eastAsia="hi-IN"/>
        </w:rPr>
        <w:t>Wykonawca powinien posiadać status instalacji zdolnej do zagospodarowania odpadów wielkogabarytowych objętych niniejszą umową.</w:t>
      </w:r>
    </w:p>
    <w:p w14:paraId="62064C7B" w14:textId="77777777" w:rsidR="00AA4175" w:rsidRDefault="00AA4175">
      <w:pPr>
        <w:pStyle w:val="Standard"/>
        <w:widowControl w:val="0"/>
        <w:overflowPunct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B0E6C6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</w:t>
      </w:r>
    </w:p>
    <w:p w14:paraId="6B91F678" w14:textId="77777777" w:rsidR="00AA4175" w:rsidRDefault="00000000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eastAsia="Lucida Sans Unicode" w:hAnsi="Times New Roman" w:cs="Times New Roman"/>
          <w:sz w:val="22"/>
          <w:szCs w:val="22"/>
          <w:lang w:eastAsia="hi-IN"/>
        </w:rPr>
      </w:pPr>
      <w:r>
        <w:rPr>
          <w:rFonts w:ascii="Times New Roman" w:eastAsia="Lucida Sans Unicode" w:hAnsi="Times New Roman" w:cs="Times New Roman"/>
          <w:sz w:val="22"/>
          <w:szCs w:val="22"/>
          <w:lang w:eastAsia="hi-IN"/>
        </w:rPr>
        <w:t>Wykonawca zapewni zagospodarowanie wszystkich odpadów wielkogabarytowych objętych zakresem zamówienia w okresie jego realizacji, tj. do 400 Mg w okresie realizacji umowy; Zamawiający nie ma wpływu na ilość ww. odpadów stąd ostateczne ilości odpadów mogą odbiegać od szacunków podanych w swz, dane na podstawie których oszacowano ilości odpadów oparte są na informacjach statystycznych uzyskanych podczas realizacji usługi  (głównie z terenu Gminy Strzelce Opolskie i Gminy Jemielnica) oraz prognoz.</w:t>
      </w:r>
    </w:p>
    <w:p w14:paraId="59A950CE" w14:textId="77777777" w:rsidR="00AA4175" w:rsidRDefault="00000000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Lucida Sans Unicode" w:hAnsi="Times New Roman" w:cs="Times New Roman"/>
          <w:sz w:val="22"/>
          <w:szCs w:val="22"/>
          <w:lang w:eastAsia="hi-IN"/>
        </w:rPr>
      </w:pPr>
      <w:r>
        <w:rPr>
          <w:rFonts w:ascii="Times New Roman" w:eastAsia="Lucida Sans Unicode" w:hAnsi="Times New Roman" w:cs="Times New Roman"/>
          <w:sz w:val="22"/>
          <w:szCs w:val="22"/>
          <w:lang w:eastAsia="hi-IN"/>
        </w:rPr>
        <w:t>Wykonawca zapewni zagospodarowanie wszystkich odpadów wielkogabarytowych objętych zakresem zamówienia wg swz w okresie realizacji zamówienia.</w:t>
      </w:r>
    </w:p>
    <w:p w14:paraId="4F8DC860" w14:textId="77777777" w:rsidR="00AA4175" w:rsidRDefault="00AA4175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D4CE70A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5</w:t>
      </w:r>
    </w:p>
    <w:p w14:paraId="5A482E24" w14:textId="77777777" w:rsidR="00AA4175" w:rsidRDefault="00000000">
      <w:pPr>
        <w:pStyle w:val="Standard"/>
        <w:numPr>
          <w:ilvl w:val="0"/>
          <w:numId w:val="46"/>
        </w:numPr>
        <w:tabs>
          <w:tab w:val="left" w:pos="568"/>
        </w:tabs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ustalają, iż usługi polegające na ……………………………….  Wykonawca będzie wykonywał przy pomocy podwykonawców, natomiast pozostałe usługi wykona osobiście. W przypadku braku podwykonawców zapisów ust. 2-18 nie stosuje się.</w:t>
      </w:r>
    </w:p>
    <w:p w14:paraId="1E1F0E2C" w14:textId="77777777" w:rsidR="00AA4175" w:rsidRDefault="00000000">
      <w:pPr>
        <w:pStyle w:val="Standard"/>
        <w:numPr>
          <w:ilvl w:val="0"/>
          <w:numId w:val="15"/>
        </w:numPr>
        <w:tabs>
          <w:tab w:val="left" w:pos="568"/>
        </w:tabs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 jakość prac wykonanych przez podwykonawców odpowiedzialność ponosi Wykonawca.</w:t>
      </w:r>
    </w:p>
    <w:p w14:paraId="286F6176" w14:textId="77777777" w:rsidR="00AA4175" w:rsidRDefault="00000000">
      <w:pPr>
        <w:pStyle w:val="Standard"/>
        <w:numPr>
          <w:ilvl w:val="0"/>
          <w:numId w:val="15"/>
        </w:numPr>
        <w:tabs>
          <w:tab w:val="left" w:pos="568"/>
        </w:tabs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Wykonawca może zlecić podwykonawcom wykonanie usług objętych umową, jednak za działania i zaniechania tych podwykonawców przyjmuje wyłączną odpowiedzialność jak za działania własne.</w:t>
      </w:r>
    </w:p>
    <w:p w14:paraId="53FABD8A" w14:textId="77777777" w:rsidR="00AA4175" w:rsidRDefault="00000000">
      <w:pPr>
        <w:pStyle w:val="Standard"/>
        <w:numPr>
          <w:ilvl w:val="0"/>
          <w:numId w:val="15"/>
        </w:numPr>
        <w:tabs>
          <w:tab w:val="left" w:pos="568"/>
        </w:tabs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Wykonawca, podwykonawca lub dalszy podwykonawca przedmiotu umowy zamierzający zawrzeć umowę o podwykonawstwo w zakresie: dostaw, usług; jest obowiązany do przedłożenia Zamawiającemu projektu tej umowy, przy czym podwykonawca lub dalszy podwykonawca jest zobowiązany dołączyć zgodę Wykonawcy na zawarcie umowy o podwykonawstwo o treści zgodnej z projektem umowy. Powyższe znajduje odpowiednie zastosowanie również do wszelkich późniejszych zmian umowy o podwykonawstwo.</w:t>
      </w:r>
    </w:p>
    <w:p w14:paraId="55463085" w14:textId="77777777" w:rsidR="00AA4175" w:rsidRDefault="00000000">
      <w:pPr>
        <w:pStyle w:val="Standard"/>
        <w:numPr>
          <w:ilvl w:val="0"/>
          <w:numId w:val="15"/>
        </w:numPr>
        <w:tabs>
          <w:tab w:val="left" w:pos="568"/>
        </w:tabs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Wykonawca, podwykonawca lub dalszy podwykonawca przedmiotu zamówienia przedkłada zamawiającemu poświadczoną za zgodność z oryginałem kopię zawartej umowy o podwykonawstwo, w terminie 7 dni od dnia jej zawarcia. Powyższe znajduje odpowiednie zastosowanie również do wszelkich późniejszych zmian umowy o podwykonawstwo.</w:t>
      </w:r>
    </w:p>
    <w:p w14:paraId="00C052E9" w14:textId="77777777" w:rsidR="00AA4175" w:rsidRDefault="00000000">
      <w:pPr>
        <w:pStyle w:val="Standard"/>
        <w:numPr>
          <w:ilvl w:val="0"/>
          <w:numId w:val="15"/>
        </w:numPr>
        <w:tabs>
          <w:tab w:val="left" w:pos="568"/>
        </w:tabs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Zamawiający, w terminie 14 dni od dnia otrzymania projektu umowy o podwykonawstwo, zgłasza pisemne zastrzeżenia do w/w projektu, jeżeli jego przedmiotem są usługi:</w:t>
      </w:r>
    </w:p>
    <w:p w14:paraId="6D395A08" w14:textId="77777777" w:rsidR="00AA4175" w:rsidRDefault="00000000">
      <w:pPr>
        <w:pStyle w:val="Standard"/>
        <w:numPr>
          <w:ilvl w:val="0"/>
          <w:numId w:val="16"/>
        </w:numPr>
        <w:overflowPunct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niespełniające wymagań określonych w specyfikacji warunków zamówienia;</w:t>
      </w:r>
    </w:p>
    <w:p w14:paraId="4C3FD73F" w14:textId="77777777" w:rsidR="00AA4175" w:rsidRDefault="00000000">
      <w:pPr>
        <w:pStyle w:val="Standard"/>
        <w:numPr>
          <w:ilvl w:val="0"/>
          <w:numId w:val="16"/>
        </w:numPr>
        <w:overflowPunct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gdy przewiduje termin zapłaty wynagrodzenia dłuższy niż …………… dni od dnia doręczenia wykonawcy, podwykonawcy lub dalszemu podwykonawcy faktury lub rachunku, potwierdzających wykonanie zleconej podwykonawcy lub dalszemu podwykonawcy dostawy lub usługi.</w:t>
      </w:r>
    </w:p>
    <w:p w14:paraId="4831784F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Niezgłoszenie pisemnych zastrzeżeń do przedłożonego projektu umowy o podwykonawstwo, w terminie 14 dni uważa się za akceptację projektu umowy przez Zamawiającego.</w:t>
      </w:r>
    </w:p>
    <w:p w14:paraId="2CE1422C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Zamawiający, w terminie 14 dni od dnia otrzymania kopii zawartej umowy o podwykonawstwo, zgłasza pisemny sprzeciw do umowy w przypadkach, o których mowa w ust. 1. Niezgłoszenie pisemnego sprzeciwu w w/w terminie uważa się za akceptację umowy przez Zamawiającego.</w:t>
      </w:r>
    </w:p>
    <w:p w14:paraId="58B452CC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 celu uniknięcia jakichkolwiek wątpliwości, Wykonawca nie ma prawa, pod rygorem nieważności, zmienić umowy lub podpisać zaakceptowanego przez Zamawiającego projektu umowy o podwykonawstwo poprzez podniesienie jego wynagrodzenia, zmianę terminów płatności lub innych postanowień bez uprzedniej zgody Zamawiającego.</w:t>
      </w:r>
    </w:p>
    <w:p w14:paraId="18D93A86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Termin zapłaty wynagrodzenia podwykonawcy lub dalszemu podwykonawcy przewidziany w umowie o podwykonawstwo nie może być dłuższy niż …….. dni od dnia doręczenia wykonawcy, podwykonawcy lub dalszemu podwykonawcy faktury lub rachunku, potwierdzających wykonanie zleconej podwykonawcy lub dalszemu podwykonawcy dostawy lub usługi.</w:t>
      </w:r>
    </w:p>
    <w:p w14:paraId="60A6D50F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 przypadku, gdy przedmiotem umowy o podwykonawstwo są dostawy lub usługi i jeżeli termin zapłaty wynagrodzenia jest dłuższy niż określony w ust. 6, Zamawiający informuje o tym Wykonawcę i wzywa go do doprowadzenia do zmiany tej umowy pod rygorem wystąpienia o zapłatę kary umownej.</w:t>
      </w:r>
    </w:p>
    <w:p w14:paraId="7B488AFE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 w przypadku uchylenia się od obowiązku zapłaty odpowiednio przez wykonawcę, podwykonawcę lub dalszego podwykonawcę. Bezpośrednia zapłata obejmuje wyłącznie należne wynagrodzenie, bez odsetek, należnych podwykonawcy lub dalszemu podwykonawcy.</w:t>
      </w:r>
    </w:p>
    <w:p w14:paraId="29093DB7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 przedmiotem są dostawy lub usługi.</w:t>
      </w:r>
    </w:p>
    <w:p w14:paraId="629170AB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Przed dokonaniem przez Zamawiającego bezpośredniej zapłaty, o której mowa w ust. 12, Zamawiający jest obowiązany umożliwić wykonawcy zgłoszenie pisemnych uwag dotyczących zasadności bezpośredniej zapłaty wynagrodzenia podwykonawcy lub dalszemu podwykonawcy. Zamawiający informuje o terminie zgłaszania uwag, nie krótszym niż 7 dni od dnia doręczenia tej informacji. W  przypadku zgłoszenia uwag, w terminie wskazanym przez Zamawiającego, zamawiający może:</w:t>
      </w:r>
    </w:p>
    <w:p w14:paraId="009C2C23" w14:textId="77777777" w:rsidR="00AA4175" w:rsidRDefault="00000000">
      <w:pPr>
        <w:pStyle w:val="Standard"/>
        <w:numPr>
          <w:ilvl w:val="0"/>
          <w:numId w:val="17"/>
        </w:numPr>
        <w:overflowPunct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nie dokonać bezpośredniej zapłaty wynagrodzenia podwykonawcy lub dalszemu podwykonawcy, jeżeli wykonawca wykaże niezasadność takiej zapłaty, albo</w:t>
      </w:r>
    </w:p>
    <w:p w14:paraId="0255F04B" w14:textId="77777777" w:rsidR="00AA4175" w:rsidRDefault="00000000">
      <w:pPr>
        <w:pStyle w:val="Standard"/>
        <w:numPr>
          <w:ilvl w:val="0"/>
          <w:numId w:val="17"/>
        </w:numPr>
        <w:overflowPunct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5F01BDB" w14:textId="77777777" w:rsidR="00AA4175" w:rsidRDefault="00000000">
      <w:pPr>
        <w:pStyle w:val="Standard"/>
        <w:numPr>
          <w:ilvl w:val="0"/>
          <w:numId w:val="17"/>
        </w:numPr>
        <w:overflowPunct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dokonać bezpośredniej zapłaty wynagrodzenia podwykonawcy lub dalszemu podwykonawcy, jeżeli podwykonawca lub dalszy podwykonawca wykaże zasadność takiej zapłaty.</w:t>
      </w:r>
    </w:p>
    <w:p w14:paraId="57695EC8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 przypadku dokonania przez Zamawiającego bezpośredniej zapłaty, o której mowa w ust. 12 podwykonawcy lub dalszemu podwykonawcy, Zamawiający potrąca kwotę wypłaconego wynagrodzenia z wynagrodzenia należnego Wykonawcy.</w:t>
      </w:r>
    </w:p>
    <w:p w14:paraId="0066156C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Zasady zawierania umów o podwykonawstwo mają odpowiednie zastosowanie do umów zawieranych z dalszymi podwykonawcami.</w:t>
      </w:r>
    </w:p>
    <w:p w14:paraId="67507FE3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Zamawiający ma prawo zażądać zmiany podwykonawcy na każdym etapie realizacji umowy, w przypadku stwierdzenia zastrzeżeń, co do jego pracy lub nie stosowania się do zaleceń i żądań Zamawiającego.</w:t>
      </w:r>
    </w:p>
    <w:p w14:paraId="16471564" w14:textId="77777777" w:rsidR="00AA4175" w:rsidRDefault="00000000">
      <w:pPr>
        <w:pStyle w:val="Standard"/>
        <w:numPr>
          <w:ilvl w:val="0"/>
          <w:numId w:val="15"/>
        </w:numPr>
        <w:overflowPunct w:val="0"/>
        <w:ind w:left="284" w:hanging="284"/>
        <w:jc w:val="both"/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Listę osób reprezentujących Podwykonawców oraz numery telefonów i 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adresów e-mail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 Wykonawca przekaże Zamawiającemu niezwłocznie po zawarciu umowy z Podwykonawcami.</w:t>
      </w:r>
    </w:p>
    <w:p w14:paraId="400C4ABC" w14:textId="77777777" w:rsidR="00AA4175" w:rsidRDefault="00AA4175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329BEAFC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6</w:t>
      </w:r>
    </w:p>
    <w:p w14:paraId="22929379" w14:textId="77777777" w:rsidR="00AA4175" w:rsidRDefault="00000000">
      <w:pPr>
        <w:pStyle w:val="Akapitzlist"/>
        <w:numPr>
          <w:ilvl w:val="0"/>
          <w:numId w:val="14"/>
        </w:numPr>
        <w:overflowPunct w:val="0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Wymagany termin wykonania przedmiotu umowy: </w:t>
      </w:r>
      <w:r>
        <w:rPr>
          <w:rFonts w:ascii="Times New Roman" w:hAnsi="Times New Roman" w:cs="Times New Roman"/>
          <w:b/>
          <w:sz w:val="22"/>
          <w:szCs w:val="22"/>
        </w:rPr>
        <w:t>do 4 miesięcy od dnia podpisania umowy.</w:t>
      </w:r>
    </w:p>
    <w:p w14:paraId="6C305F32" w14:textId="77777777" w:rsidR="00AA4175" w:rsidRDefault="00000000">
      <w:pPr>
        <w:pStyle w:val="Akapitzlist"/>
        <w:numPr>
          <w:ilvl w:val="0"/>
          <w:numId w:val="14"/>
        </w:numPr>
        <w:overflowPunct w:val="0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Okres gwarancji i rękojmi - </w:t>
      </w:r>
      <w:r>
        <w:rPr>
          <w:rFonts w:ascii="Times New Roman" w:hAnsi="Times New Roman" w:cs="Times New Roman"/>
          <w:b/>
          <w:sz w:val="22"/>
          <w:szCs w:val="22"/>
        </w:rPr>
        <w:t>trzy miesiące od dnia, w którym upłynie termin obowiązywania umowy</w:t>
      </w:r>
      <w:r>
        <w:rPr>
          <w:rFonts w:ascii="Times New Roman" w:hAnsi="Times New Roman" w:cs="Times New Roman"/>
          <w:sz w:val="22"/>
          <w:szCs w:val="22"/>
        </w:rPr>
        <w:t>, na warunkach i zasadach określonych przepisami k.c.</w:t>
      </w:r>
    </w:p>
    <w:p w14:paraId="16C103FE" w14:textId="77777777" w:rsidR="00AA4175" w:rsidRDefault="00AA4175">
      <w:pPr>
        <w:pStyle w:val="Standard"/>
        <w:overflowPunct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05C2E073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7</w:t>
      </w:r>
    </w:p>
    <w:p w14:paraId="20293F98" w14:textId="77777777" w:rsidR="00AA4175" w:rsidRDefault="00000000">
      <w:pPr>
        <w:pStyle w:val="Tekstpodstawowywcity21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w dacie zawarcia umowy wniósł zabezpieczenie należytego wykonania umowy, w formie ..........................................,</w:t>
      </w:r>
    </w:p>
    <w:p w14:paraId="69797D50" w14:textId="77777777" w:rsidR="00AA4175" w:rsidRDefault="00000000">
      <w:pPr>
        <w:pStyle w:val="Tekstpodstawowywcity21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5 % ceny brutto przedstawionej w ofercie, z zaokrągleniem w dół do pełnego tysiąca zł,</w:t>
      </w:r>
    </w:p>
    <w:p w14:paraId="74C950C2" w14:textId="77777777" w:rsidR="00AA4175" w:rsidRDefault="00000000">
      <w:pPr>
        <w:pStyle w:val="Tekstpodstawowywcity21"/>
        <w:ind w:left="284" w:firstLine="0"/>
      </w:pPr>
      <w:r>
        <w:rPr>
          <w:rFonts w:ascii="Times New Roman" w:hAnsi="Times New Roman" w:cs="Times New Roman"/>
        </w:rPr>
        <w:t xml:space="preserve">tj. w kwocie </w:t>
      </w:r>
      <w:r>
        <w:rPr>
          <w:rFonts w:ascii="Times New Roman" w:hAnsi="Times New Roman" w:cs="Times New Roman"/>
          <w:b/>
        </w:rPr>
        <w:t>………………. zł.</w:t>
      </w:r>
    </w:p>
    <w:p w14:paraId="6A2C157D" w14:textId="77777777" w:rsidR="00AA4175" w:rsidRDefault="00000000">
      <w:pPr>
        <w:pStyle w:val="Tekstpodstawowywcity21"/>
        <w:numPr>
          <w:ilvl w:val="0"/>
          <w:numId w:val="7"/>
        </w:numPr>
        <w:ind w:left="284" w:hanging="28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Zabezpieczenie służy pokryciu roszczeń z tytułu niewykonania lub nienależytego wykonania umowy.</w:t>
      </w:r>
    </w:p>
    <w:p w14:paraId="384155B8" w14:textId="77777777" w:rsidR="00AA4175" w:rsidRDefault="00000000">
      <w:pPr>
        <w:pStyle w:val="Tekstpodstawowywcity21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przysługują uprawnienia z tytułu rękojmi za wady fizyczne przedmiotu umowy niezależnie od uprawnień wynikających z gwarancji zgodnie z przepisami Kodeksu Cywilnego. Okres rękojmi jest równy okresowi gwarancji.</w:t>
      </w:r>
    </w:p>
    <w:p w14:paraId="3D82509B" w14:textId="77777777" w:rsidR="00AA4175" w:rsidRDefault="00000000">
      <w:pPr>
        <w:pStyle w:val="Tekstpodstawowywcity21"/>
        <w:numPr>
          <w:ilvl w:val="0"/>
          <w:numId w:val="7"/>
        </w:numPr>
        <w:ind w:left="284" w:hanging="284"/>
      </w:pPr>
      <w:r>
        <w:rPr>
          <w:rFonts w:ascii="Times New Roman" w:hAnsi="Times New Roman" w:cs="Times New Roman"/>
          <w:lang w:eastAsia="en-US"/>
        </w:rPr>
        <w:t>Zamawiający dokona zwrotu zabezpieczenia w terminie 30 dni od dnia wykonania zamówienia i uznania przez Zamawiającego za należycie wykonane chyba, że zabezpieczenie posłuży zaspokojeniu roszczeń Zamawiającego (w takiej sytuacji zwrotowi będzie podlegała część zabezpieczenia, która nie został zużyta na zaspokojenie roszczeń Zamawiającego).</w:t>
      </w:r>
    </w:p>
    <w:p w14:paraId="4B5B1F34" w14:textId="77777777" w:rsidR="00AA4175" w:rsidRDefault="00AA4175">
      <w:pPr>
        <w:pStyle w:val="Bezodstpw"/>
        <w:spacing w:after="120"/>
        <w:jc w:val="center"/>
        <w:rPr>
          <w:sz w:val="22"/>
          <w:szCs w:val="22"/>
        </w:rPr>
      </w:pPr>
    </w:p>
    <w:p w14:paraId="01C8E004" w14:textId="77777777" w:rsidR="00AA4175" w:rsidRDefault="00000000">
      <w:pPr>
        <w:pStyle w:val="Bezodstpw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1246AFEE" w14:textId="77777777" w:rsidR="00AA4175" w:rsidRDefault="00000000">
      <w:pPr>
        <w:pStyle w:val="Bezodstpw"/>
        <w:numPr>
          <w:ilvl w:val="0"/>
          <w:numId w:val="9"/>
        </w:numPr>
        <w:ind w:left="284" w:hanging="284"/>
        <w:jc w:val="both"/>
      </w:pPr>
      <w:r>
        <w:rPr>
          <w:sz w:val="22"/>
          <w:szCs w:val="22"/>
        </w:rPr>
        <w:t xml:space="preserve">Za wykonanie prac stanowiących przedmiot niniejszej umowy (o ile ilość odpadów nie ulegnie zmianie) Zamawiający zapłaci Wykonawcy całkowite szacunkowe wynagrodzenie (za 400 Mg odpadów wielkogabarytowych) w wysokości </w:t>
      </w:r>
      <w:r>
        <w:rPr>
          <w:b/>
          <w:sz w:val="22"/>
          <w:szCs w:val="22"/>
        </w:rPr>
        <w:t>………….. zł brutto,</w:t>
      </w:r>
    </w:p>
    <w:p w14:paraId="3CD7F2F6" w14:textId="77777777" w:rsidR="00AA4175" w:rsidRDefault="00000000">
      <w:pPr>
        <w:pStyle w:val="Bezodstpw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tym VAT 8% w wys. …………….. zł.,</w:t>
      </w:r>
    </w:p>
    <w:p w14:paraId="4390AC5F" w14:textId="77777777" w:rsidR="00AA4175" w:rsidRDefault="00000000">
      <w:pPr>
        <w:pStyle w:val="Bezodstpw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wynagrodzenie netto ………… zł,</w:t>
      </w:r>
    </w:p>
    <w:p w14:paraId="20318CA9" w14:textId="77777777" w:rsidR="00AA4175" w:rsidRDefault="00000000">
      <w:pPr>
        <w:pStyle w:val="Bezodstpw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według cen jednostkowych wskazanych przez Wykonawcę w formularzu cenowym, tj.:</w:t>
      </w:r>
    </w:p>
    <w:p w14:paraId="27EDE233" w14:textId="77777777" w:rsidR="00AA4175" w:rsidRDefault="00000000">
      <w:pPr>
        <w:pStyle w:val="Bezodstpw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zagospodarowania 1 Mg odpadów wielkogabarytowych netto wynosi ……………. zł.</w:t>
      </w:r>
    </w:p>
    <w:p w14:paraId="6C0B77D8" w14:textId="77777777" w:rsidR="00AA4175" w:rsidRDefault="00000000">
      <w:pPr>
        <w:pStyle w:val="Bezodstpw"/>
        <w:numPr>
          <w:ilvl w:val="0"/>
          <w:numId w:val="9"/>
        </w:numPr>
        <w:ind w:left="284" w:hanging="284"/>
        <w:jc w:val="both"/>
      </w:pPr>
      <w:r>
        <w:rPr>
          <w:sz w:val="22"/>
          <w:szCs w:val="22"/>
        </w:rPr>
        <w:t>Rozliczenie wykonanej usługi będzie następować w okresach miesięcznych na podstawie zestawienia obejmującego ilości odebranych odpadów wielkogabarytowych w danym miesiącu (częściowe fakturowanie).</w:t>
      </w:r>
      <w:r>
        <w:rPr>
          <w:b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  <w:lang w:eastAsia="zh-CN" w:bidi="hi-IN"/>
        </w:rPr>
        <w:t>Fakturowanie za zagospodarowane odpady będzie się odbywało za każdy miesiąc kalendarzowy z dołu.</w:t>
      </w:r>
    </w:p>
    <w:p w14:paraId="0F0197F3" w14:textId="77777777" w:rsidR="00AA4175" w:rsidRDefault="00000000">
      <w:pPr>
        <w:pStyle w:val="Bezodstpw"/>
        <w:numPr>
          <w:ilvl w:val="0"/>
          <w:numId w:val="9"/>
        </w:numPr>
        <w:ind w:left="284" w:hanging="284"/>
        <w:jc w:val="both"/>
        <w:rPr>
          <w:rFonts w:eastAsia="TimesNewRomanPSMT"/>
          <w:sz w:val="22"/>
          <w:szCs w:val="22"/>
          <w:lang w:eastAsia="zh-CN" w:bidi="hi-IN"/>
        </w:rPr>
      </w:pPr>
      <w:r>
        <w:rPr>
          <w:rFonts w:eastAsia="TimesNewRomanPSMT"/>
          <w:sz w:val="22"/>
          <w:szCs w:val="22"/>
          <w:lang w:eastAsia="zh-CN" w:bidi="hi-IN"/>
        </w:rPr>
        <w:t>Faktura powinna zawierać ilość i rodzaj odpadu oraz cenę jednostkową jego zagospodarowania. Podstawą do wystawienia faktury za wykonanie prace będzie uprzednie rozliczenie ilości odebranych odpadów zgodnie z warunkami odbioru zadania, o których mowa w § 3 umowy.</w:t>
      </w:r>
    </w:p>
    <w:p w14:paraId="4B2F1021" w14:textId="77777777" w:rsidR="00AA4175" w:rsidRDefault="00000000">
      <w:pPr>
        <w:pStyle w:val="Bezodstpw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Faktura wystawiona będzie na podstawie ilości potwierdzonych kwitami wagowymi  i potwierdzonych ilości w systemie BDO przyjęcia odpadu przez Wykonawcę.</w:t>
      </w:r>
    </w:p>
    <w:p w14:paraId="678AAD6F" w14:textId="77777777" w:rsidR="00AA4175" w:rsidRDefault="00000000">
      <w:pPr>
        <w:pStyle w:val="Bezodstpw"/>
        <w:numPr>
          <w:ilvl w:val="0"/>
          <w:numId w:val="9"/>
        </w:numPr>
        <w:ind w:left="284" w:hanging="284"/>
        <w:jc w:val="both"/>
      </w:pPr>
      <w:r>
        <w:rPr>
          <w:sz w:val="22"/>
          <w:szCs w:val="22"/>
        </w:rPr>
        <w:t>P</w:t>
      </w:r>
      <w:r>
        <w:rPr>
          <w:rFonts w:eastAsia="TimesNewRomanPSMT"/>
          <w:sz w:val="22"/>
          <w:szCs w:val="22"/>
          <w:lang w:eastAsia="zh-CN" w:bidi="hi-IN"/>
        </w:rPr>
        <w:t xml:space="preserve">rawidłowo wystawione faktury VAT płatne będą przelewem w terminie </w:t>
      </w:r>
      <w:r>
        <w:rPr>
          <w:rFonts w:eastAsia="TimesNewRomanPSMT"/>
          <w:b/>
          <w:sz w:val="22"/>
          <w:szCs w:val="22"/>
          <w:lang w:eastAsia="zh-CN" w:bidi="hi-IN"/>
        </w:rPr>
        <w:t>do ……………….. dni</w:t>
      </w:r>
      <w:r>
        <w:rPr>
          <w:rFonts w:eastAsia="TimesNewRomanPSMT"/>
          <w:sz w:val="22"/>
          <w:szCs w:val="22"/>
          <w:lang w:eastAsia="zh-CN" w:bidi="hi-IN"/>
        </w:rPr>
        <w:t xml:space="preserve"> </w:t>
      </w:r>
      <w:r>
        <w:rPr>
          <w:rFonts w:eastAsia="TimesNewRomanPSMT"/>
          <w:b/>
          <w:sz w:val="22"/>
          <w:szCs w:val="22"/>
          <w:lang w:eastAsia="zh-CN" w:bidi="hi-IN"/>
        </w:rPr>
        <w:t>od daty otrzymania faktury</w:t>
      </w:r>
      <w:r>
        <w:rPr>
          <w:rFonts w:eastAsia="TimesNewRomanPSMT"/>
          <w:sz w:val="22"/>
          <w:szCs w:val="22"/>
          <w:lang w:eastAsia="zh-CN" w:bidi="hi-IN"/>
        </w:rPr>
        <w:t xml:space="preserve"> przez Zamawiającego.</w:t>
      </w:r>
    </w:p>
    <w:p w14:paraId="4E2C674C" w14:textId="77777777" w:rsidR="00AA4175" w:rsidRDefault="00000000">
      <w:pPr>
        <w:pStyle w:val="Bezodstpw"/>
        <w:numPr>
          <w:ilvl w:val="0"/>
          <w:numId w:val="9"/>
        </w:numPr>
        <w:ind w:left="284" w:hanging="284"/>
        <w:jc w:val="both"/>
        <w:rPr>
          <w:rFonts w:eastAsia="TimesNewRomanPSMT"/>
          <w:sz w:val="22"/>
          <w:szCs w:val="22"/>
          <w:lang w:bidi="pl-PL"/>
        </w:rPr>
      </w:pPr>
      <w:r>
        <w:rPr>
          <w:rFonts w:eastAsia="TimesNewRomanPSMT"/>
          <w:sz w:val="22"/>
          <w:szCs w:val="22"/>
          <w:lang w:bidi="pl-PL"/>
        </w:rPr>
        <w:t>Zamawiający jest czynnym podatnikiem podatku od towarów i usług VAT. Wykonawca jest czynnym podatnikiem podatku od towarów i usług VAT.</w:t>
      </w:r>
    </w:p>
    <w:p w14:paraId="18839EA3" w14:textId="77777777" w:rsidR="00AA4175" w:rsidRDefault="00AA4175">
      <w:pPr>
        <w:pStyle w:val="Bezodstpw"/>
        <w:jc w:val="both"/>
        <w:rPr>
          <w:rFonts w:eastAsia="TimesNewRomanPSMT"/>
          <w:sz w:val="22"/>
          <w:szCs w:val="22"/>
          <w:lang w:bidi="pl-PL"/>
        </w:rPr>
      </w:pPr>
    </w:p>
    <w:p w14:paraId="0C698665" w14:textId="77777777" w:rsidR="00AA4175" w:rsidRDefault="00000000">
      <w:pPr>
        <w:pStyle w:val="Bezodstpw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4755867D" w14:textId="77777777" w:rsidR="00AA4175" w:rsidRDefault="00000000">
      <w:pPr>
        <w:pStyle w:val="Akapitzlist"/>
        <w:numPr>
          <w:ilvl w:val="0"/>
          <w:numId w:val="12"/>
        </w:numPr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prawo naliczania kar umownych za niewykonanie lub nienależyte wykonanie umowy z następujących tytułów:</w:t>
      </w:r>
    </w:p>
    <w:p w14:paraId="37155349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 nie wywiązania się z o terminowych obowiązków sprawozdawczych, w wysokości </w:t>
      </w:r>
      <w:r>
        <w:rPr>
          <w:rFonts w:ascii="Times New Roman" w:hAnsi="Times New Roman" w:cs="Times New Roman"/>
          <w:b/>
          <w:sz w:val="22"/>
          <w:szCs w:val="22"/>
        </w:rPr>
        <w:t>0,1 %</w:t>
      </w:r>
      <w:r>
        <w:rPr>
          <w:rFonts w:ascii="Times New Roman" w:hAnsi="Times New Roman" w:cs="Times New Roman"/>
          <w:sz w:val="22"/>
          <w:szCs w:val="22"/>
        </w:rPr>
        <w:t xml:space="preserve"> wartości całkowitego wynagrodzenia szacunkowego brutto, o którym mowa § 8 ust. 1 umowy, za każdy dzień zwłoki, licząc od daty wyznaczonej przez Zamawiającego w umowie na wykonanie obowiązku sprawozdawczego,</w:t>
      </w:r>
    </w:p>
    <w:p w14:paraId="4828E43F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 zwłokę w usunięciu wad stwierdzonych w okresie rękojmi w wysokości </w:t>
      </w:r>
      <w:r>
        <w:rPr>
          <w:rFonts w:ascii="Times New Roman" w:hAnsi="Times New Roman" w:cs="Times New Roman"/>
          <w:b/>
          <w:sz w:val="22"/>
          <w:szCs w:val="22"/>
        </w:rPr>
        <w:t>0,1 %</w:t>
      </w:r>
      <w:r>
        <w:rPr>
          <w:rFonts w:ascii="Times New Roman" w:hAnsi="Times New Roman" w:cs="Times New Roman"/>
          <w:sz w:val="22"/>
          <w:szCs w:val="22"/>
        </w:rPr>
        <w:t xml:space="preserve"> wartości całkowitego wynagrodzenia szacunkowego brutto, o którym mowa § 8 ust. 1 umowy, za każdy dzień zwłoki, licząc od daty wyznaczonej przez Zamawiającego na usunięcie wad,</w:t>
      </w:r>
    </w:p>
    <w:p w14:paraId="63C91EB9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 odstąpienie od umowy przez Zamawiającego z przyczyn leżących po stronie Wykonawcy w wysokości </w:t>
      </w:r>
      <w:r>
        <w:rPr>
          <w:rFonts w:ascii="Times New Roman" w:hAnsi="Times New Roman" w:cs="Times New Roman"/>
          <w:b/>
          <w:sz w:val="22"/>
          <w:szCs w:val="22"/>
        </w:rPr>
        <w:t>10 %</w:t>
      </w:r>
      <w:r>
        <w:rPr>
          <w:rFonts w:ascii="Times New Roman" w:hAnsi="Times New Roman" w:cs="Times New Roman"/>
          <w:sz w:val="22"/>
          <w:szCs w:val="22"/>
        </w:rPr>
        <w:t xml:space="preserve"> całkowitego wynagrodzenia szacunkowego brutto, o którym mowa § 8 ust. 1 umowy,</w:t>
      </w:r>
    </w:p>
    <w:p w14:paraId="35AC973E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 niewykonanie lub nienależyte wykonanie umowy przez Wykonawcę w wysokości </w:t>
      </w:r>
      <w:r>
        <w:rPr>
          <w:rFonts w:ascii="Times New Roman" w:hAnsi="Times New Roman" w:cs="Times New Roman"/>
          <w:b/>
          <w:sz w:val="22"/>
          <w:szCs w:val="22"/>
        </w:rPr>
        <w:t>10 %</w:t>
      </w:r>
      <w:r>
        <w:rPr>
          <w:rFonts w:ascii="Times New Roman" w:hAnsi="Times New Roman" w:cs="Times New Roman"/>
          <w:sz w:val="22"/>
          <w:szCs w:val="22"/>
        </w:rPr>
        <w:t xml:space="preserve"> całkowitego wynagrodzenia szacunkowego brutto, o którym mowa § 8 ust. 1 umowy,</w:t>
      </w:r>
    </w:p>
    <w:p w14:paraId="3932FEEA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bCs/>
          <w:sz w:val="22"/>
          <w:szCs w:val="22"/>
        </w:rPr>
        <w:t xml:space="preserve"> tytułu niespełnienia przez wykonawcę lub podwykonawcę wymogu zatrudnienia na podstawie umowy o pracę osób wykonujących wskazane w SWZ czynności zamawiający przewiduje sankcję w postaci obowiązku zapłaty przez wykonawcę kary umownej w wysokości </w:t>
      </w:r>
      <w:r>
        <w:rPr>
          <w:rFonts w:ascii="Times New Roman" w:hAnsi="Times New Roman" w:cs="Times New Roman"/>
          <w:b/>
          <w:bCs/>
          <w:sz w:val="22"/>
          <w:szCs w:val="22"/>
        </w:rPr>
        <w:t>2 000, 00 zł</w:t>
      </w:r>
      <w:r>
        <w:rPr>
          <w:rFonts w:ascii="Times New Roman" w:hAnsi="Times New Roman" w:cs="Times New Roman"/>
          <w:bCs/>
          <w:sz w:val="22"/>
          <w:szCs w:val="22"/>
        </w:rPr>
        <w:t xml:space="preserve"> za każdy taki przypadek odrębnie.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 SWZ czynności;</w:t>
      </w:r>
    </w:p>
    <w:p w14:paraId="746A253B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za nieprzedłożenie do zaakceptowania zgodnie z warunkami niniejszej umowy projektu umowy o podwykonawstwo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lub projektu zmiany umowy o podwykonawstwo, w wysokości </w:t>
      </w:r>
      <w:r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2 000,00 zł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za </w:t>
      </w:r>
      <w:r>
        <w:rPr>
          <w:rFonts w:ascii="Times New Roman" w:hAnsi="Times New Roman" w:cs="Times New Roman"/>
          <w:color w:val="000000"/>
          <w:sz w:val="22"/>
          <w:szCs w:val="22"/>
        </w:rPr>
        <w:t>każdy przypadek nieprzedłożenia do zaakceptowania projektu umowy o podwykonawstwo lub jej zmiany,</w:t>
      </w:r>
    </w:p>
    <w:p w14:paraId="27233A8D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za nieprzedłożenie w terminie określonym § 3 ust. 5 poświadczonej za </w:t>
      </w:r>
      <w:r>
        <w:rPr>
          <w:rFonts w:ascii="Times New Roman" w:hAnsi="Times New Roman" w:cs="Times New Roman"/>
          <w:color w:val="000000"/>
          <w:sz w:val="22"/>
          <w:szCs w:val="22"/>
        </w:rPr>
        <w:t>zgodność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z oryginałem kopii umowy o podwykonawstwo lub jej zmiany w wysokości </w:t>
      </w:r>
      <w:r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100,00 zł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za </w:t>
      </w:r>
      <w:r>
        <w:rPr>
          <w:rFonts w:ascii="Times New Roman" w:hAnsi="Times New Roman" w:cs="Times New Roman"/>
          <w:color w:val="000000"/>
          <w:sz w:val="22"/>
          <w:szCs w:val="22"/>
        </w:rPr>
        <w:t>każdy dzień opóźnienia,</w:t>
      </w:r>
    </w:p>
    <w:p w14:paraId="0D89FF47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za nieterminową zapłatę wynagrodzenia należnego podwykonawcom lub dalszym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podwykonawcom w wysokości </w:t>
      </w:r>
      <w:r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1 %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wynagrodzenia wynikającego z umowy wykonawcy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z podwykonawcą lub dalszym podwykonawcą za każdy dzień zwłoki od dnia upływu </w:t>
      </w:r>
      <w:r>
        <w:rPr>
          <w:rFonts w:ascii="Times New Roman" w:hAnsi="Times New Roman" w:cs="Times New Roman"/>
          <w:color w:val="000000"/>
          <w:sz w:val="22"/>
          <w:szCs w:val="22"/>
        </w:rPr>
        <w:t>terminu zapłaty do dnia zapłaty,</w:t>
      </w:r>
    </w:p>
    <w:p w14:paraId="02130849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 brak zapłaty wynagrodzenia należnego Podwykonawcom lub dalszym Podwykonawcom –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50 000,00 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za każde dokonanie przez Zamawiającego bezpośredniej płatności na rzecz Podwykonawców lub dalszych Podwykonawców,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bez względu na kwotę zapłaty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F31828E" w14:textId="77777777" w:rsidR="00AA4175" w:rsidRDefault="00000000">
      <w:pPr>
        <w:pStyle w:val="Akapitzlist"/>
        <w:numPr>
          <w:ilvl w:val="0"/>
          <w:numId w:val="23"/>
        </w:numPr>
        <w:overflowPunct w:val="0"/>
        <w:jc w:val="both"/>
      </w:pPr>
      <w:r>
        <w:rPr>
          <w:rFonts w:ascii="Times New Roman" w:hAnsi="Times New Roman" w:cs="Times New Roman"/>
          <w:color w:val="000000"/>
          <w:spacing w:val="10"/>
          <w:sz w:val="22"/>
          <w:szCs w:val="22"/>
        </w:rPr>
        <w:t xml:space="preserve">w przypadku braku zmiany umowy o podwykonawstwo w zakresie terminu zapłaty,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 wysokości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2 000 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za każde zdarzenie.</w:t>
      </w:r>
    </w:p>
    <w:p w14:paraId="196A579C" w14:textId="77777777" w:rsidR="00AA4175" w:rsidRDefault="00000000">
      <w:pPr>
        <w:pStyle w:val="Akapitzlist"/>
        <w:numPr>
          <w:ilvl w:val="0"/>
          <w:numId w:val="22"/>
        </w:numPr>
        <w:overflowPunct w:val="0"/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Roszczenie o zapłatę kar umownych z tytułu opóźnienia, ustalonych za każdy rozpoczęty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dzień opóźnienia, staje się wymagalne:</w:t>
      </w:r>
    </w:p>
    <w:p w14:paraId="1FAFB3DF" w14:textId="77777777" w:rsidR="00AA4175" w:rsidRDefault="00000000">
      <w:pPr>
        <w:pStyle w:val="Standard"/>
        <w:numPr>
          <w:ilvl w:val="0"/>
          <w:numId w:val="21"/>
        </w:numPr>
        <w:tabs>
          <w:tab w:val="decimal" w:pos="1418"/>
        </w:tabs>
        <w:overflowPunct w:val="0"/>
        <w:ind w:left="709" w:hanging="425"/>
        <w:rPr>
          <w:rFonts w:ascii="Times New Roman" w:hAnsi="Times New Roman" w:cs="Times New Roman"/>
          <w:color w:val="000000"/>
          <w:spacing w:val="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za pierwszy rozpoczęty dzień opóźnienia - w tym dniu,</w:t>
      </w:r>
    </w:p>
    <w:p w14:paraId="32942E55" w14:textId="77777777" w:rsidR="00AA4175" w:rsidRDefault="00000000">
      <w:pPr>
        <w:pStyle w:val="Standard"/>
        <w:numPr>
          <w:ilvl w:val="0"/>
          <w:numId w:val="21"/>
        </w:numPr>
        <w:tabs>
          <w:tab w:val="decimal" w:pos="1418"/>
        </w:tabs>
        <w:overflowPunct w:val="0"/>
        <w:ind w:left="709" w:hanging="425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za każdy następny rozpoczęty dzień opóźnienia - odpowiednio w każdym z tych dni.</w:t>
      </w:r>
    </w:p>
    <w:p w14:paraId="79C22ED1" w14:textId="77777777" w:rsidR="00AA4175" w:rsidRDefault="00000000">
      <w:pPr>
        <w:pStyle w:val="Akapitzlist"/>
        <w:numPr>
          <w:ilvl w:val="0"/>
          <w:numId w:val="22"/>
        </w:numPr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prawo potrącania kar umownych z należnego Wykonawcy wynagrodzenia, a Wykonawca wyraża na to zgodę.</w:t>
      </w:r>
    </w:p>
    <w:p w14:paraId="298B141E" w14:textId="77777777" w:rsidR="00AA4175" w:rsidRDefault="00000000">
      <w:pPr>
        <w:pStyle w:val="Akapitzlist"/>
        <w:numPr>
          <w:ilvl w:val="0"/>
          <w:numId w:val="22"/>
        </w:numPr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prawo dochodzenia od Wykonawcy odszkodowania uzupełniającego w przypadku, gdy zastrzeżone kary umowne nie pokryją całkowitej wysokości szkody.</w:t>
      </w:r>
    </w:p>
    <w:p w14:paraId="578F970B" w14:textId="77777777" w:rsidR="00AA4175" w:rsidRDefault="00AA4175">
      <w:pPr>
        <w:pStyle w:val="Standard"/>
        <w:overflowPunct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AA25A29" w14:textId="77777777" w:rsidR="00AA4175" w:rsidRDefault="00000000">
      <w:pPr>
        <w:pStyle w:val="Standard"/>
        <w:tabs>
          <w:tab w:val="left" w:pos="202"/>
        </w:tabs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10</w:t>
      </w:r>
    </w:p>
    <w:p w14:paraId="0169B695" w14:textId="77777777" w:rsidR="00AA4175" w:rsidRDefault="00000000">
      <w:pPr>
        <w:pStyle w:val="Akapitzlist"/>
        <w:keepNext/>
        <w:numPr>
          <w:ilvl w:val="0"/>
          <w:numId w:val="10"/>
        </w:numPr>
        <w:overflowPunct w:val="0"/>
        <w:spacing w:line="102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Nadzór nad realizacją przedmiotu umowy z ramienia Zamawiającego pełnić będzie P. ………………,                       tel. ……………… ; e-mail …………………….</w:t>
      </w:r>
    </w:p>
    <w:p w14:paraId="4F8E23E1" w14:textId="77777777" w:rsidR="00AA4175" w:rsidRDefault="00000000">
      <w:pPr>
        <w:pStyle w:val="Akapitzlist"/>
        <w:keepNext/>
        <w:numPr>
          <w:ilvl w:val="0"/>
          <w:numId w:val="10"/>
        </w:numPr>
        <w:overflowPunct w:val="0"/>
        <w:spacing w:line="102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 strony Wykonawcy osobą upoważnioną do kontaktu z Zamawiającym będzie P. ………………...</w:t>
      </w:r>
    </w:p>
    <w:p w14:paraId="1B035FF5" w14:textId="77777777" w:rsidR="00AA4175" w:rsidRDefault="00AA4175">
      <w:pPr>
        <w:pStyle w:val="Standard"/>
        <w:overflowPunct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6B850A8D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11</w:t>
      </w:r>
    </w:p>
    <w:p w14:paraId="69F2A72D" w14:textId="77777777" w:rsidR="00AA4175" w:rsidRDefault="00000000">
      <w:pPr>
        <w:pStyle w:val="Standard"/>
        <w:overflowPunct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wyraża zgody na przeniesienie wierzytelności i długów na osoby trzecie.</w:t>
      </w:r>
    </w:p>
    <w:p w14:paraId="1D044F2D" w14:textId="77777777" w:rsidR="00AA4175" w:rsidRDefault="00AA4175">
      <w:pPr>
        <w:pStyle w:val="Standard"/>
        <w:overflowPunct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95E456B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12</w:t>
      </w:r>
    </w:p>
    <w:p w14:paraId="4099EC11" w14:textId="77777777" w:rsidR="00AA4175" w:rsidRDefault="00000000">
      <w:pPr>
        <w:pStyle w:val="Akapitzlist"/>
        <w:numPr>
          <w:ilvl w:val="0"/>
          <w:numId w:val="11"/>
        </w:numPr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może odstąpić od umowy w terminie 30 dni w przypadku wystąpienia istotnych zmian okoliczności powodujących, że wykonanie umowy nie leży w interesie publicznym, czego nie można było przewidzieć w chwili zawarcia umowy.</w:t>
      </w:r>
    </w:p>
    <w:p w14:paraId="6C022BFA" w14:textId="77777777" w:rsidR="00AA4175" w:rsidRDefault="00000000">
      <w:pPr>
        <w:pStyle w:val="Default"/>
      </w:pPr>
      <w:r>
        <w:rPr>
          <w:sz w:val="22"/>
          <w:szCs w:val="22"/>
        </w:rPr>
        <w:t>2.  Szczegółowe kwestie dotyczące możliwości odstąpienia od umowy bądź jej rozwiązania zawarte są w</w:t>
      </w:r>
      <w:r>
        <w:rPr>
          <w:iCs/>
          <w:sz w:val="22"/>
          <w:szCs w:val="22"/>
        </w:rPr>
        <w:t xml:space="preserve"> swz nr  </w:t>
      </w:r>
      <w:r>
        <w:rPr>
          <w:b/>
          <w:bCs/>
          <w:sz w:val="22"/>
          <w:szCs w:val="22"/>
        </w:rPr>
        <w:t>5/PK/10/2022</w:t>
      </w:r>
    </w:p>
    <w:p w14:paraId="2A5E13ED" w14:textId="77777777" w:rsidR="00AA4175" w:rsidRDefault="00AA4175">
      <w:pPr>
        <w:overflowPunct w:val="0"/>
        <w:jc w:val="both"/>
        <w:rPr>
          <w:rFonts w:ascii="Times New Roman" w:hAnsi="Times New Roman" w:cs="Times New Roman"/>
        </w:rPr>
      </w:pPr>
    </w:p>
    <w:p w14:paraId="762F398B" w14:textId="77777777" w:rsidR="00AA4175" w:rsidRDefault="00000000">
      <w:pPr>
        <w:overflowPunct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W przypadku, o którym mowa w ust. 1 i 2, Wykonawca może żądać jedynie wynagrodzenia za część umowy wykonaną do daty odstąpienia od umowy przez Zamawiającego, którego wartość zostanie protokolarnie ustalona przez Zamawiającego i Wykonawcę.</w:t>
      </w:r>
    </w:p>
    <w:p w14:paraId="0CBF9085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13</w:t>
      </w:r>
    </w:p>
    <w:p w14:paraId="2C17FE15" w14:textId="77777777" w:rsidR="00AA4175" w:rsidRDefault="00000000">
      <w:pPr>
        <w:pStyle w:val="Standard"/>
        <w:numPr>
          <w:ilvl w:val="0"/>
          <w:numId w:val="13"/>
        </w:numPr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świadczenia wykonawcy określony w umowie co do zasady jest tożsamy z zobowiązaniami wykonawcy określonymi w ofercie oraz określeniem przedmiotu zamówienia zawartym w swz. Jeśli ustawa nie stanowi inaczej, w części wykraczającej poza określenie przedmiotu zamówienia zawartego w specyfikacji warunków zamówienia umowa podlega unieważnieniu.</w:t>
      </w:r>
    </w:p>
    <w:p w14:paraId="2F7B3536" w14:textId="77777777" w:rsidR="00AA4175" w:rsidRDefault="00000000">
      <w:pPr>
        <w:pStyle w:val="Standard"/>
        <w:numPr>
          <w:ilvl w:val="0"/>
          <w:numId w:val="13"/>
        </w:numPr>
        <w:overflowPunct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Zmiana postanowień zawartej umowy w stosunku do treści oferty, na podstawie której dokonano wyboru wykonawcy jest dopuszczalna wyłącznie w drodze obustronnie podpisanego pisemnego aneksu i tylko w przypadku zaistnienia następujących okoliczności:</w:t>
      </w:r>
    </w:p>
    <w:p w14:paraId="24B51A55" w14:textId="77777777" w:rsidR="00AA4175" w:rsidRDefault="00000000">
      <w:pPr>
        <w:pStyle w:val="Standar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overflowPunct w:val="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terminu realizacji zadania, który może ulec zmianie w przypadkach, na które Zamawiający bądź Wykonawca nie mógł mieć wpływu:</w:t>
      </w:r>
    </w:p>
    <w:p w14:paraId="52BFEDD1" w14:textId="77777777" w:rsidR="00AA4175" w:rsidRDefault="00000000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1702"/>
        </w:tabs>
        <w:overflowPunct w:val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wystąpienie okoliczności lub zdarzeń uniemożliwiających realizację w wyznaczonym terminie przedmiotu zamówienia, bez możliwości usunięcia lub likwidacji powyższych okoliczności lub zdarzeń;</w:t>
      </w:r>
    </w:p>
    <w:p w14:paraId="28135AF2" w14:textId="77777777" w:rsidR="00AA4175" w:rsidRDefault="00000000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1702"/>
        </w:tabs>
        <w:overflowPunct w:val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warunkiem zmiany terminu umownego realizacji przedmiotu zamówienia jest stwierdzenie przez Zamawiającego, na wniosek Wykonawcy, konieczności zmiany terminu umownego,</w:t>
      </w:r>
      <w:bookmarkStart w:id="1" w:name="_Hlk493683158"/>
    </w:p>
    <w:bookmarkEnd w:id="1"/>
    <w:p w14:paraId="0994BE99" w14:textId="77777777" w:rsidR="00AA4175" w:rsidRDefault="00000000">
      <w:pPr>
        <w:pStyle w:val="Standard"/>
        <w:widowControl w:val="0"/>
        <w:shd w:val="clear" w:color="auto" w:fill="FFFFFF"/>
        <w:tabs>
          <w:tab w:val="left" w:pos="993"/>
        </w:tabs>
        <w:overflowPunct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    terminów płatności i innych zmian:</w:t>
      </w:r>
    </w:p>
    <w:p w14:paraId="2A60AE67" w14:textId="77777777" w:rsidR="00AA4175" w:rsidRDefault="00000000">
      <w:pPr>
        <w:pStyle w:val="Standard"/>
        <w:widowControl w:val="0"/>
        <w:numPr>
          <w:ilvl w:val="0"/>
          <w:numId w:val="32"/>
        </w:numPr>
        <w:shd w:val="clear" w:color="auto" w:fill="FFFFFF"/>
        <w:tabs>
          <w:tab w:val="left" w:pos="1986"/>
        </w:tabs>
        <w:overflowPunct w:val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aktualizacji rozwiązań ze względu na postęp technologiczny lub gdyby zastosowanie przewidzianych w swz rozwiązań groziło niewykonaniem lub wadliwym wykonaniem zamówienia;</w:t>
      </w:r>
    </w:p>
    <w:p w14:paraId="5A0F6F72" w14:textId="77777777" w:rsidR="00AA4175" w:rsidRDefault="00000000">
      <w:pPr>
        <w:pStyle w:val="Standard"/>
        <w:widowControl w:val="0"/>
        <w:numPr>
          <w:ilvl w:val="0"/>
          <w:numId w:val="32"/>
        </w:numPr>
        <w:shd w:val="clear" w:color="auto" w:fill="FFFFFF"/>
        <w:tabs>
          <w:tab w:val="left" w:pos="1986"/>
        </w:tabs>
        <w:overflowPunct w:val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zmiany w obowiązujących przepisach – w tym przepisach prawa miejscowego, jeżeli zgodnie z nimi konieczne będzie dostosowanie treści umowy do aktualnego stanu prawnego;</w:t>
      </w:r>
    </w:p>
    <w:p w14:paraId="1D3353F0" w14:textId="77777777" w:rsidR="00AA4175" w:rsidRDefault="00000000">
      <w:pPr>
        <w:pStyle w:val="Standard"/>
        <w:widowControl w:val="0"/>
        <w:numPr>
          <w:ilvl w:val="0"/>
          <w:numId w:val="32"/>
        </w:numPr>
        <w:shd w:val="clear" w:color="auto" w:fill="FFFFFF"/>
        <w:tabs>
          <w:tab w:val="left" w:pos="1986"/>
        </w:tabs>
        <w:overflowPunct w:val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zmiany w zakresie ilości odpadów objętych przedmiotem zamówienia odbieranych przez Zamawiającego w PSZOK.</w:t>
      </w:r>
    </w:p>
    <w:p w14:paraId="5527EAC3" w14:textId="77777777" w:rsidR="00AA4175" w:rsidRDefault="00000000">
      <w:pPr>
        <w:pStyle w:val="Standard"/>
        <w:widowControl w:val="0"/>
        <w:numPr>
          <w:ilvl w:val="0"/>
          <w:numId w:val="32"/>
        </w:numPr>
        <w:shd w:val="clear" w:color="auto" w:fill="FFFFFF"/>
        <w:tabs>
          <w:tab w:val="left" w:pos="1986"/>
        </w:tabs>
        <w:overflowPunct w:val="0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jeżeli zmiana jest konieczna z przyczyn losowych po stronie Zamawiającego uniemożliwiających realizację zamówienia w zakładanym terminie,</w:t>
      </w:r>
    </w:p>
    <w:p w14:paraId="77662D1A" w14:textId="77777777" w:rsidR="00AA4175" w:rsidRDefault="00000000">
      <w:pPr>
        <w:pStyle w:val="Standard"/>
        <w:widowControl w:val="0"/>
        <w:numPr>
          <w:ilvl w:val="0"/>
          <w:numId w:val="32"/>
        </w:numPr>
        <w:shd w:val="clear" w:color="auto" w:fill="FFFFFF"/>
        <w:tabs>
          <w:tab w:val="left" w:pos="1986"/>
        </w:tabs>
        <w:overflowPunct w:val="0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jeżeli zmiana jest konieczna z powodu wystąpienia siły wyższej,</w:t>
      </w:r>
    </w:p>
    <w:p w14:paraId="25DD3EB9" w14:textId="77777777" w:rsidR="00AA4175" w:rsidRDefault="00000000">
      <w:pPr>
        <w:pStyle w:val="Standard"/>
        <w:widowControl w:val="0"/>
        <w:numPr>
          <w:ilvl w:val="0"/>
          <w:numId w:val="32"/>
        </w:numPr>
        <w:shd w:val="clear" w:color="auto" w:fill="FFFFFF"/>
        <w:tabs>
          <w:tab w:val="left" w:pos="1986"/>
        </w:tabs>
        <w:overflowPunct w:val="0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jeżeli zmiana jest konieczna z powodu zmian lub wprowadzenia przepisów prawa, wydania przez władze zarządzeń, decyzji lub innych aktów skutkujących obowiązkiem wstrzymania, zaniechania lub ograniczenia prowadzenia działalności gospodarczej w całości lub w części na czas określony lub nieokreślony,</w:t>
      </w:r>
    </w:p>
    <w:p w14:paraId="33BC17D9" w14:textId="77777777" w:rsidR="00AA4175" w:rsidRDefault="00000000">
      <w:pPr>
        <w:pStyle w:val="Standard"/>
        <w:widowControl w:val="0"/>
        <w:numPr>
          <w:ilvl w:val="0"/>
          <w:numId w:val="32"/>
        </w:numPr>
        <w:shd w:val="clear" w:color="auto" w:fill="FFFFFF"/>
        <w:tabs>
          <w:tab w:val="left" w:pos="1986"/>
        </w:tabs>
        <w:overflowPunct w:val="0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rezygnacja z części przedmiotu umowy przez Zamawiającego.</w:t>
      </w:r>
    </w:p>
    <w:p w14:paraId="51EBB51A" w14:textId="77777777" w:rsidR="00AA4175" w:rsidRDefault="00AA4175">
      <w:pPr>
        <w:pStyle w:val="Standard"/>
        <w:widowControl w:val="0"/>
        <w:shd w:val="clear" w:color="auto" w:fill="FFFFFF"/>
        <w:tabs>
          <w:tab w:val="left" w:pos="1986"/>
        </w:tabs>
        <w:overflowPunct w:val="0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A8F750B" w14:textId="77777777" w:rsidR="00AA4175" w:rsidRDefault="00AA4175">
      <w:pPr>
        <w:pStyle w:val="WW-Tekstpodstawowy3"/>
        <w:ind w:left="14" w:firstLine="286"/>
        <w:rPr>
          <w:rFonts w:ascii="Times New Roman" w:hAnsi="Times New Roman" w:cs="Times New Roman"/>
          <w:b w:val="0"/>
          <w:sz w:val="22"/>
          <w:szCs w:val="22"/>
        </w:rPr>
      </w:pPr>
    </w:p>
    <w:p w14:paraId="4C8A1597" w14:textId="77777777" w:rsidR="00AA4175" w:rsidRDefault="00000000">
      <w:pPr>
        <w:pStyle w:val="WW-Tekstpodstawowy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  W razie zmiany przepisów prawa dot. utrzymania czystości i porządku w gminach, ustawy o odpadach i aktów pochodnych ww. ustawom, Wykonawca na żądanie Zamawiającego dostosuje systemy przyjęcia i zagospodarowania odpadów (po uzgodnieniu z Zamawiającym) do tych zmian. Zmiany te nie wymagają aneksu do umowy. System rozliczania przyjętych i zagospodarowanych odpadów nie ulega zmianie.</w:t>
      </w:r>
    </w:p>
    <w:p w14:paraId="686B1F97" w14:textId="77777777" w:rsidR="00AA4175" w:rsidRDefault="00000000">
      <w:pPr>
        <w:pStyle w:val="WW-Tekstpodstawowy3"/>
        <w:ind w:left="-1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4. W razie zmiany przepisów prawa dot. utrzymania czystości i porządku w gminach, ustawy o odpadach i aktów pochodnych ww. ustawom, Wykonawca na żądanie Zamawiającego dostosuje systemy przyjęcia i zagospodarowania odpadów (po uzgodnieniu z Zamawiającym) do tych zmian. Zmiany te nie wymagają aneksu do umowy. System rozliczania przyjętych i zagospodarowanych odpadów nie ulega zmianie.</w:t>
      </w:r>
    </w:p>
    <w:p w14:paraId="70A7C69C" w14:textId="77777777" w:rsidR="00AA4175" w:rsidRDefault="00000000">
      <w:pPr>
        <w:pStyle w:val="WW-Tekstpodstawowy3"/>
        <w:tabs>
          <w:tab w:val="left" w:pos="-27"/>
        </w:tabs>
        <w:ind w:left="14" w:hanging="426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5. W przypadku wystąpienia którejkolwiek z w/w okoliczności wymienionych termin wykonania umowy może ulec odpowiedniemu przedłużeniu, nie dłużej jednak niż o okres trwania tych okoliczności.</w:t>
      </w:r>
    </w:p>
    <w:p w14:paraId="6F7B37F2" w14:textId="77777777" w:rsidR="00AA4175" w:rsidRDefault="00000000">
      <w:pPr>
        <w:pStyle w:val="WW-Tekstpodstawowy3"/>
        <w:tabs>
          <w:tab w:val="left" w:pos="-27"/>
        </w:tabs>
        <w:ind w:left="14" w:hanging="426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6. Pod pojęciem siły wyższej Strony rozumieją nadzwyczajne niezależne od woli Stron zdarzenia, których wystąpieniu nie można było zapobiec, w szczególności powódź, pożar, huragan, trzęsienie ziemi, epidemie, decyzje i zarządzenia władz wprowadzające ograniczenia lub restrykcje, w tym stany epidemii, kwarantanny, stany klęski żywiołowe, stan wyjątkowe, zamieszki.</w:t>
      </w:r>
    </w:p>
    <w:p w14:paraId="651E20B2" w14:textId="77777777" w:rsidR="00AA4175" w:rsidRDefault="00AA4175">
      <w:pPr>
        <w:pStyle w:val="Standard"/>
        <w:overflowPunct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FD92827" w14:textId="77777777" w:rsidR="00AA4175" w:rsidRDefault="00AA4175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58E631B0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14</w:t>
      </w:r>
    </w:p>
    <w:p w14:paraId="120D1EC2" w14:textId="77777777" w:rsidR="00AA4175" w:rsidRDefault="00000000">
      <w:pPr>
        <w:pStyle w:val="NormalnyWeb"/>
        <w:spacing w:after="0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Strzeleckie Wodociągi i Kanalizacja Sp. z o. o</w:t>
      </w:r>
      <w:r>
        <w:rPr>
          <w:rFonts w:ascii="Times New Roman" w:hAnsi="Times New Roman" w:cs="Times New Roman"/>
          <w:sz w:val="22"/>
          <w:szCs w:val="22"/>
        </w:rPr>
        <w:t xml:space="preserve"> zwane dalej Zleceniodawcą oświadczają, że posiadają status dużego przedsiębiorcy w rozumieniu przepisów ustawy z dnia 8 marca 2013r. o przeciwdziałaniu nadmiernym opóźnieniom w transakcjach handlowych (Dz. U. z 2019r. poz. 118 z późn. zm). </w:t>
      </w:r>
    </w:p>
    <w:p w14:paraId="1C61A895" w14:textId="77777777" w:rsidR="00AA4175" w:rsidRDefault="00000000">
      <w:pPr>
        <w:pStyle w:val="Standard"/>
        <w:overflowPunct w:val="0"/>
        <w:spacing w:after="120"/>
      </w:pPr>
      <w:r>
        <w:rPr>
          <w:rFonts w:ascii="Times New Roman" w:hAnsi="Times New Roman" w:cs="Times New Roman"/>
          <w:b/>
          <w:bCs/>
          <w:sz w:val="22"/>
          <w:szCs w:val="22"/>
        </w:rPr>
        <w:t>2………………………………………………………………………………………………………………………………………………………………………………………..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>, zwany dalej Wykonawcą oświadcza, że posiada status mikro/ małego/ średniego/ dużego</w:t>
      </w: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przedsiębiorcy w rozumieniu przepisów ustawy z dnia 8 marca 2013 r. o przeciwdziałaniu nadmiernym opóźnieniom w transakcjach handlowych (Dz. U. z 2019 r. poz. 118 z późn. Zm.</w:t>
      </w:r>
    </w:p>
    <w:p w14:paraId="698D2721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15</w:t>
      </w:r>
    </w:p>
    <w:p w14:paraId="6723165F" w14:textId="77777777" w:rsidR="00AA4175" w:rsidRDefault="00AA4175">
      <w:pPr>
        <w:pStyle w:val="Standard"/>
        <w:overflowPunct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481E1E3E" w14:textId="77777777" w:rsidR="00AA4175" w:rsidRDefault="00000000">
      <w:pPr>
        <w:pStyle w:val="Standard"/>
        <w:overflowPunct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związanych z wykonaniem umowy, spory nie rozstrzygnięte polubownie rozstrzygał będzie Sąd właściwy dla miejsca siedziby Zamawiającego.</w:t>
      </w:r>
    </w:p>
    <w:p w14:paraId="467B014C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16</w:t>
      </w:r>
    </w:p>
    <w:p w14:paraId="77ED931A" w14:textId="77777777" w:rsidR="00AA4175" w:rsidRDefault="00000000">
      <w:pPr>
        <w:pStyle w:val="Standard"/>
        <w:overflowPunct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sprawach nieuregulowanych niniejszą umową mają zastosowanie odpowiednie przepisy Kodeksu cywilnego, ustawy z dnia 13 września 1996r. o utrzymaniu czystości i porządku w gminach (tekst jednolity Dz.U. z 2020r. poz. 1439), ustawy z dnia 14 grudnia 2012 r. o odpadach (tekst jednolity Dz.U. z 2020r. poz. 797 ze zm.) oraz przepisów wykonawczych wydanych na ich podstawie.</w:t>
      </w:r>
    </w:p>
    <w:p w14:paraId="70314C1F" w14:textId="77777777" w:rsidR="00AA4175" w:rsidRDefault="00AA4175">
      <w:pPr>
        <w:pStyle w:val="Standard"/>
        <w:overflowPunct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E422EE2" w14:textId="77777777" w:rsidR="00AA4175" w:rsidRDefault="00000000">
      <w:pPr>
        <w:pStyle w:val="Standard"/>
        <w:overflowPunct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17</w:t>
      </w:r>
    </w:p>
    <w:p w14:paraId="3C0D640D" w14:textId="77777777" w:rsidR="00AA4175" w:rsidRDefault="00000000">
      <w:pPr>
        <w:pStyle w:val="Standard"/>
        <w:overflowPunct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Umowę sporządzono w 2-óch jednobrzmiących egzemplarzach, z których jeden egzemplarz otrzymuje Wykonawca, a drugi egzemplarz Zamawiający.</w:t>
      </w:r>
    </w:p>
    <w:p w14:paraId="68C4194B" w14:textId="77777777" w:rsidR="00AA4175" w:rsidRDefault="00AA4175">
      <w:pPr>
        <w:pStyle w:val="Standard"/>
        <w:overflowPunct w:val="0"/>
        <w:rPr>
          <w:rFonts w:ascii="Times New Roman" w:hAnsi="Times New Roman" w:cs="Times New Roman"/>
          <w:sz w:val="22"/>
          <w:szCs w:val="22"/>
        </w:rPr>
      </w:pPr>
    </w:p>
    <w:p w14:paraId="460B3287" w14:textId="77777777" w:rsidR="00AA4175" w:rsidRDefault="00AA4175">
      <w:pPr>
        <w:pStyle w:val="Standard"/>
        <w:overflowPunct w:val="0"/>
        <w:rPr>
          <w:rFonts w:ascii="Times New Roman" w:hAnsi="Times New Roman" w:cs="Times New Roman"/>
          <w:sz w:val="22"/>
          <w:szCs w:val="22"/>
        </w:rPr>
      </w:pPr>
    </w:p>
    <w:p w14:paraId="369E4E8B" w14:textId="77777777" w:rsidR="00AA4175" w:rsidRDefault="00AA4175">
      <w:pPr>
        <w:pStyle w:val="Standard"/>
        <w:overflowPunct w:val="0"/>
        <w:rPr>
          <w:rFonts w:ascii="Times New Roman" w:hAnsi="Times New Roman" w:cs="Times New Roman"/>
          <w:sz w:val="22"/>
          <w:szCs w:val="22"/>
        </w:rPr>
      </w:pPr>
    </w:p>
    <w:p w14:paraId="7237FABE" w14:textId="77777777" w:rsidR="00AA4175" w:rsidRDefault="00AA4175">
      <w:pPr>
        <w:pStyle w:val="Standard"/>
        <w:overflowPunct w:val="0"/>
        <w:rPr>
          <w:rFonts w:ascii="Times New Roman" w:hAnsi="Times New Roman" w:cs="Times New Roman"/>
          <w:sz w:val="22"/>
          <w:szCs w:val="22"/>
        </w:rPr>
      </w:pPr>
    </w:p>
    <w:p w14:paraId="689B3977" w14:textId="77777777" w:rsidR="00AA4175" w:rsidRDefault="00AA4175">
      <w:pPr>
        <w:pStyle w:val="Standard"/>
        <w:overflowPunct w:val="0"/>
        <w:rPr>
          <w:rFonts w:ascii="Times New Roman" w:hAnsi="Times New Roman" w:cs="Times New Roman"/>
          <w:sz w:val="22"/>
          <w:szCs w:val="22"/>
        </w:rPr>
      </w:pPr>
    </w:p>
    <w:p w14:paraId="25F8808B" w14:textId="77777777" w:rsidR="00AA4175" w:rsidRDefault="00AA4175">
      <w:pPr>
        <w:pStyle w:val="Standard"/>
        <w:overflowPunct w:val="0"/>
        <w:rPr>
          <w:rFonts w:ascii="Times New Roman" w:hAnsi="Times New Roman" w:cs="Times New Roman"/>
          <w:sz w:val="22"/>
          <w:szCs w:val="22"/>
        </w:rPr>
      </w:pPr>
    </w:p>
    <w:p w14:paraId="49682711" w14:textId="77777777" w:rsidR="00AA4175" w:rsidRDefault="00AA4175">
      <w:pPr>
        <w:pStyle w:val="Standard"/>
        <w:overflowPunct w:val="0"/>
        <w:rPr>
          <w:rFonts w:ascii="Times New Roman" w:hAnsi="Times New Roman" w:cs="Times New Roman"/>
          <w:sz w:val="22"/>
          <w:szCs w:val="22"/>
        </w:rPr>
      </w:pPr>
    </w:p>
    <w:p w14:paraId="3BAF9776" w14:textId="77777777" w:rsidR="00AA4175" w:rsidRDefault="00AA4175">
      <w:pPr>
        <w:pStyle w:val="Standard"/>
        <w:overflowPunct w:val="0"/>
        <w:rPr>
          <w:rFonts w:ascii="Times New Roman" w:hAnsi="Times New Roman" w:cs="Times New Roman"/>
          <w:sz w:val="22"/>
          <w:szCs w:val="22"/>
        </w:rPr>
      </w:pPr>
    </w:p>
    <w:p w14:paraId="5A524D00" w14:textId="77777777" w:rsidR="00AA4175" w:rsidRDefault="00000000">
      <w:pPr>
        <w:pStyle w:val="Standard"/>
        <w:tabs>
          <w:tab w:val="left" w:pos="202"/>
        </w:tabs>
        <w:overflowPunct w:val="0"/>
        <w:spacing w:line="102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Zamawiający :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Wykonawca :</w:t>
      </w:r>
    </w:p>
    <w:p w14:paraId="2260EF9D" w14:textId="77777777" w:rsidR="00AA4175" w:rsidRDefault="00AA41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BD5221D" w14:textId="77777777" w:rsidR="00AA4175" w:rsidRDefault="00AA41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A8AA8B3" w14:textId="77777777" w:rsidR="00AA4175" w:rsidRDefault="00AA41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4769FBC" w14:textId="77777777" w:rsidR="00AA4175" w:rsidRDefault="00AA41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5DADECB" w14:textId="77777777" w:rsidR="00AA4175" w:rsidRDefault="00AA41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8A1D003" w14:textId="77777777" w:rsidR="00AA4175" w:rsidRDefault="00AA41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2B5DAC2" w14:textId="77777777" w:rsidR="00AA4175" w:rsidRDefault="00AA41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5960BE3" w14:textId="77777777" w:rsidR="00AA4175" w:rsidRDefault="00000000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       .......................................................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..........................................................</w:t>
      </w:r>
    </w:p>
    <w:sectPr w:rsidR="00AA4175">
      <w:headerReference w:type="default" r:id="rId7"/>
      <w:pgSz w:w="11906" w:h="16838"/>
      <w:pgMar w:top="766" w:right="907" w:bottom="708" w:left="96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197B" w14:textId="77777777" w:rsidR="00175D14" w:rsidRDefault="00175D14">
      <w:pPr>
        <w:spacing w:after="0" w:line="240" w:lineRule="auto"/>
      </w:pPr>
      <w:r>
        <w:separator/>
      </w:r>
    </w:p>
  </w:endnote>
  <w:endnote w:type="continuationSeparator" w:id="0">
    <w:p w14:paraId="23A91D14" w14:textId="77777777" w:rsidR="00175D14" w:rsidRDefault="0017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</w:font>
  <w:font w:name="Times New Roman CE">
    <w:panose1 w:val="02020603050405020304"/>
    <w:charset w:val="00"/>
    <w:family w:val="roman"/>
    <w:pitch w:val="variable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7FC2" w14:textId="77777777" w:rsidR="00175D14" w:rsidRDefault="00175D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400367" w14:textId="77777777" w:rsidR="00175D14" w:rsidRDefault="0017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BD47" w14:textId="77777777" w:rsidR="00E12A5C" w:rsidRDefault="00000000">
    <w:pPr>
      <w:pStyle w:val="Heading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958"/>
    <w:multiLevelType w:val="multilevel"/>
    <w:tmpl w:val="15EE9CB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9006C0"/>
    <w:multiLevelType w:val="multilevel"/>
    <w:tmpl w:val="54E41B1E"/>
    <w:styleLink w:val="WWNum1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49E4ADA"/>
    <w:multiLevelType w:val="multilevel"/>
    <w:tmpl w:val="AFE20E8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9B2AFA"/>
    <w:multiLevelType w:val="multilevel"/>
    <w:tmpl w:val="E7F07B6C"/>
    <w:styleLink w:val="WWNum1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0816659F"/>
    <w:multiLevelType w:val="multilevel"/>
    <w:tmpl w:val="B4E0A6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9390F43"/>
    <w:multiLevelType w:val="multilevel"/>
    <w:tmpl w:val="68E8EC7E"/>
    <w:styleLink w:val="WWNum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" w15:restartNumberingAfterBreak="0">
    <w:nsid w:val="15E93C7C"/>
    <w:multiLevelType w:val="multilevel"/>
    <w:tmpl w:val="4DF4E2C8"/>
    <w:styleLink w:val="WWNum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18C91956"/>
    <w:multiLevelType w:val="multilevel"/>
    <w:tmpl w:val="46385AA0"/>
    <w:styleLink w:val="WWNum1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8" w15:restartNumberingAfterBreak="0">
    <w:nsid w:val="19A624AD"/>
    <w:multiLevelType w:val="multilevel"/>
    <w:tmpl w:val="84F88414"/>
    <w:styleLink w:val="WWNum2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1F426363"/>
    <w:multiLevelType w:val="multilevel"/>
    <w:tmpl w:val="531A6BEC"/>
    <w:styleLink w:val="WWNum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51854A6"/>
    <w:multiLevelType w:val="multilevel"/>
    <w:tmpl w:val="737CDBE4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A0F4E6B"/>
    <w:multiLevelType w:val="multilevel"/>
    <w:tmpl w:val="5768B3E6"/>
    <w:styleLink w:val="WWNum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2DB53398"/>
    <w:multiLevelType w:val="multilevel"/>
    <w:tmpl w:val="F6E2039A"/>
    <w:styleLink w:val="WWNum3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3DDB3FAF"/>
    <w:multiLevelType w:val="multilevel"/>
    <w:tmpl w:val="B22CBE08"/>
    <w:styleLink w:val="WWNum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3E5B6010"/>
    <w:multiLevelType w:val="multilevel"/>
    <w:tmpl w:val="2C18DDC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0FE1B11"/>
    <w:multiLevelType w:val="multilevel"/>
    <w:tmpl w:val="372ACE3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1965DE1"/>
    <w:multiLevelType w:val="multilevel"/>
    <w:tmpl w:val="7F38FB84"/>
    <w:styleLink w:val="WWNum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7" w15:restartNumberingAfterBreak="0">
    <w:nsid w:val="42156C3A"/>
    <w:multiLevelType w:val="multilevel"/>
    <w:tmpl w:val="7DC6B474"/>
    <w:styleLink w:val="WWNum34"/>
    <w:lvl w:ilvl="0">
      <w:start w:val="1"/>
      <w:numFmt w:val="lowerLetter"/>
      <w:lvlText w:val="%1)"/>
      <w:lvlJc w:val="left"/>
      <w:pPr>
        <w:ind w:left="1440" w:hanging="360"/>
      </w:pPr>
      <w:rPr>
        <w:rFonts w:eastAsia="TimesNewRomanPSMT"/>
        <w:b w:val="0"/>
        <w:kern w:val="3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 w15:restartNumberingAfterBreak="0">
    <w:nsid w:val="43054B64"/>
    <w:multiLevelType w:val="multilevel"/>
    <w:tmpl w:val="1F38F15A"/>
    <w:styleLink w:val="WWNum15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69A357B"/>
    <w:multiLevelType w:val="multilevel"/>
    <w:tmpl w:val="E6AE2D68"/>
    <w:styleLink w:val="WWNum21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478A3792"/>
    <w:multiLevelType w:val="multilevel"/>
    <w:tmpl w:val="419A391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8FF1D72"/>
    <w:multiLevelType w:val="multilevel"/>
    <w:tmpl w:val="A4143C2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A27743D"/>
    <w:multiLevelType w:val="multilevel"/>
    <w:tmpl w:val="19DA24E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B5B1F4E"/>
    <w:multiLevelType w:val="multilevel"/>
    <w:tmpl w:val="69F44CAE"/>
    <w:styleLink w:val="WWNum3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4" w15:restartNumberingAfterBreak="0">
    <w:nsid w:val="4C85481B"/>
    <w:multiLevelType w:val="multilevel"/>
    <w:tmpl w:val="130638CC"/>
    <w:styleLink w:val="WWNum3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1724" w:hanging="360"/>
      </w:pPr>
    </w:lvl>
    <w:lvl w:ilvl="3">
      <w:start w:val="1"/>
      <w:numFmt w:val="decimal"/>
      <w:lvlText w:val="%1.%2.%3.%4."/>
      <w:lvlJc w:val="left"/>
      <w:pPr>
        <w:ind w:left="2084" w:hanging="360"/>
      </w:pPr>
    </w:lvl>
    <w:lvl w:ilvl="4">
      <w:start w:val="1"/>
      <w:numFmt w:val="decimal"/>
      <w:lvlText w:val="%1.%2.%3.%4.%5."/>
      <w:lvlJc w:val="left"/>
      <w:pPr>
        <w:ind w:left="2444" w:hanging="360"/>
      </w:pPr>
    </w:lvl>
    <w:lvl w:ilvl="5">
      <w:start w:val="1"/>
      <w:numFmt w:val="decimal"/>
      <w:lvlText w:val="%1.%2.%3.%4.%5.%6."/>
      <w:lvlJc w:val="left"/>
      <w:pPr>
        <w:ind w:left="2804" w:hanging="360"/>
      </w:pPr>
    </w:lvl>
    <w:lvl w:ilvl="6">
      <w:start w:val="1"/>
      <w:numFmt w:val="decimal"/>
      <w:lvlText w:val="%1.%2.%3.%4.%5.%6.%7."/>
      <w:lvlJc w:val="left"/>
      <w:pPr>
        <w:ind w:left="3164" w:hanging="360"/>
      </w:pPr>
    </w:lvl>
    <w:lvl w:ilvl="7">
      <w:start w:val="1"/>
      <w:numFmt w:val="decimal"/>
      <w:lvlText w:val="%1.%2.%3.%4.%5.%6.%7.%8."/>
      <w:lvlJc w:val="left"/>
      <w:pPr>
        <w:ind w:left="3524" w:hanging="360"/>
      </w:pPr>
    </w:lvl>
    <w:lvl w:ilvl="8">
      <w:start w:val="1"/>
      <w:numFmt w:val="decimal"/>
      <w:lvlText w:val="%1.%2.%3.%4.%5.%6.%7.%8.%9."/>
      <w:lvlJc w:val="left"/>
      <w:pPr>
        <w:ind w:left="3884" w:hanging="360"/>
      </w:pPr>
    </w:lvl>
  </w:abstractNum>
  <w:abstractNum w:abstractNumId="25" w15:restartNumberingAfterBreak="0">
    <w:nsid w:val="50493B59"/>
    <w:multiLevelType w:val="multilevel"/>
    <w:tmpl w:val="05CA8332"/>
    <w:styleLink w:val="WWNum3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53CF6BDD"/>
    <w:multiLevelType w:val="multilevel"/>
    <w:tmpl w:val="83D04E14"/>
    <w:styleLink w:val="WWNum19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55EE5816"/>
    <w:multiLevelType w:val="multilevel"/>
    <w:tmpl w:val="3CEEFB6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94B61AB"/>
    <w:multiLevelType w:val="multilevel"/>
    <w:tmpl w:val="506804BE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597807BF"/>
    <w:multiLevelType w:val="multilevel"/>
    <w:tmpl w:val="9C32CCA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5AAA05F7"/>
    <w:multiLevelType w:val="multilevel"/>
    <w:tmpl w:val="E8ACCC08"/>
    <w:styleLink w:val="WWNum2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64380520"/>
    <w:multiLevelType w:val="multilevel"/>
    <w:tmpl w:val="B5EA7B7E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7FE4D78"/>
    <w:multiLevelType w:val="multilevel"/>
    <w:tmpl w:val="7EF0468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D2D23BE"/>
    <w:multiLevelType w:val="multilevel"/>
    <w:tmpl w:val="B1E071CE"/>
    <w:styleLink w:val="WWNum3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6EB61470"/>
    <w:multiLevelType w:val="multilevel"/>
    <w:tmpl w:val="8C6C8E7A"/>
    <w:styleLink w:val="WWNum13"/>
    <w:lvl w:ilvl="0">
      <w:start w:val="1"/>
      <w:numFmt w:val="decimal"/>
      <w:lvlText w:val="%1."/>
      <w:lvlJc w:val="left"/>
      <w:pPr>
        <w:ind w:left="-2160" w:hanging="360"/>
      </w:pPr>
    </w:lvl>
    <w:lvl w:ilvl="1">
      <w:start w:val="1"/>
      <w:numFmt w:val="lowerLetter"/>
      <w:lvlText w:val="%2."/>
      <w:lvlJc w:val="left"/>
      <w:pPr>
        <w:ind w:left="-1440" w:hanging="360"/>
      </w:pPr>
    </w:lvl>
    <w:lvl w:ilvl="2">
      <w:start w:val="1"/>
      <w:numFmt w:val="lowerRoman"/>
      <w:lvlText w:val="%1.%2.%3."/>
      <w:lvlJc w:val="right"/>
      <w:pPr>
        <w:ind w:left="-720" w:hanging="180"/>
      </w:pPr>
    </w:lvl>
    <w:lvl w:ilvl="3">
      <w:start w:val="1"/>
      <w:numFmt w:val="decimal"/>
      <w:lvlText w:val="%1.%2.%3.%4."/>
      <w:lvlJc w:val="left"/>
      <w:pPr>
        <w:ind w:left="0" w:hanging="360"/>
      </w:pPr>
    </w:lvl>
    <w:lvl w:ilvl="4">
      <w:start w:val="1"/>
      <w:numFmt w:val="lowerLetter"/>
      <w:lvlText w:val="%1.%2.%3.%4.%5."/>
      <w:lvlJc w:val="left"/>
      <w:pPr>
        <w:ind w:left="720" w:hanging="360"/>
      </w:pPr>
    </w:lvl>
    <w:lvl w:ilvl="5">
      <w:start w:val="1"/>
      <w:numFmt w:val="lowerRoman"/>
      <w:lvlText w:val="%1.%2.%3.%4.%5.%6."/>
      <w:lvlJc w:val="right"/>
      <w:pPr>
        <w:ind w:left="1440" w:hanging="180"/>
      </w:pPr>
    </w:lvl>
    <w:lvl w:ilvl="6">
      <w:start w:val="1"/>
      <w:numFmt w:val="decimal"/>
      <w:lvlText w:val="%1.%2.%3.%4.%5.%6.%7."/>
      <w:lvlJc w:val="left"/>
      <w:pPr>
        <w:ind w:left="216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right"/>
      <w:pPr>
        <w:ind w:left="3600" w:hanging="180"/>
      </w:pPr>
    </w:lvl>
  </w:abstractNum>
  <w:abstractNum w:abstractNumId="35" w15:restartNumberingAfterBreak="0">
    <w:nsid w:val="70FE1479"/>
    <w:multiLevelType w:val="multilevel"/>
    <w:tmpl w:val="136EB88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5436767"/>
    <w:multiLevelType w:val="multilevel"/>
    <w:tmpl w:val="5BC86A9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B8310D6"/>
    <w:multiLevelType w:val="multilevel"/>
    <w:tmpl w:val="067ACA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39693156">
    <w:abstractNumId w:val="15"/>
  </w:num>
  <w:num w:numId="2" w16cid:durableId="1577932996">
    <w:abstractNumId w:val="35"/>
  </w:num>
  <w:num w:numId="3" w16cid:durableId="41103441">
    <w:abstractNumId w:val="11"/>
  </w:num>
  <w:num w:numId="4" w16cid:durableId="1320379103">
    <w:abstractNumId w:val="16"/>
  </w:num>
  <w:num w:numId="5" w16cid:durableId="1839809977">
    <w:abstractNumId w:val="14"/>
  </w:num>
  <w:num w:numId="6" w16cid:durableId="830173140">
    <w:abstractNumId w:val="5"/>
  </w:num>
  <w:num w:numId="7" w16cid:durableId="1657951749">
    <w:abstractNumId w:val="32"/>
  </w:num>
  <w:num w:numId="8" w16cid:durableId="974530551">
    <w:abstractNumId w:val="21"/>
  </w:num>
  <w:num w:numId="9" w16cid:durableId="1560246980">
    <w:abstractNumId w:val="37"/>
  </w:num>
  <w:num w:numId="10" w16cid:durableId="1052005163">
    <w:abstractNumId w:val="0"/>
  </w:num>
  <w:num w:numId="11" w16cid:durableId="973366260">
    <w:abstractNumId w:val="27"/>
  </w:num>
  <w:num w:numId="12" w16cid:durableId="521626599">
    <w:abstractNumId w:val="22"/>
  </w:num>
  <w:num w:numId="13" w16cid:durableId="742797411">
    <w:abstractNumId w:val="34"/>
  </w:num>
  <w:num w:numId="14" w16cid:durableId="1647516361">
    <w:abstractNumId w:val="2"/>
  </w:num>
  <w:num w:numId="15" w16cid:durableId="1569656942">
    <w:abstractNumId w:val="18"/>
  </w:num>
  <w:num w:numId="16" w16cid:durableId="1261640154">
    <w:abstractNumId w:val="1"/>
  </w:num>
  <w:num w:numId="17" w16cid:durableId="655962499">
    <w:abstractNumId w:val="3"/>
  </w:num>
  <w:num w:numId="18" w16cid:durableId="528371562">
    <w:abstractNumId w:val="7"/>
  </w:num>
  <w:num w:numId="19" w16cid:durableId="1747920847">
    <w:abstractNumId w:val="26"/>
  </w:num>
  <w:num w:numId="20" w16cid:durableId="1714426168">
    <w:abstractNumId w:val="30"/>
  </w:num>
  <w:num w:numId="21" w16cid:durableId="923805418">
    <w:abstractNumId w:val="19"/>
  </w:num>
  <w:num w:numId="22" w16cid:durableId="1387145073">
    <w:abstractNumId w:val="9"/>
  </w:num>
  <w:num w:numId="23" w16cid:durableId="214240280">
    <w:abstractNumId w:val="31"/>
  </w:num>
  <w:num w:numId="24" w16cid:durableId="1301494262">
    <w:abstractNumId w:val="6"/>
  </w:num>
  <w:num w:numId="25" w16cid:durableId="925460883">
    <w:abstractNumId w:val="28"/>
  </w:num>
  <w:num w:numId="26" w16cid:durableId="324210883">
    <w:abstractNumId w:val="4"/>
  </w:num>
  <w:num w:numId="27" w16cid:durableId="141821989">
    <w:abstractNumId w:val="20"/>
  </w:num>
  <w:num w:numId="28" w16cid:durableId="767850751">
    <w:abstractNumId w:val="8"/>
  </w:num>
  <w:num w:numId="29" w16cid:durableId="912131160">
    <w:abstractNumId w:val="10"/>
  </w:num>
  <w:num w:numId="30" w16cid:durableId="226231832">
    <w:abstractNumId w:val="23"/>
  </w:num>
  <w:num w:numId="31" w16cid:durableId="578104321">
    <w:abstractNumId w:val="33"/>
  </w:num>
  <w:num w:numId="32" w16cid:durableId="1251353806">
    <w:abstractNumId w:val="25"/>
  </w:num>
  <w:num w:numId="33" w16cid:durableId="1760298485">
    <w:abstractNumId w:val="13"/>
  </w:num>
  <w:num w:numId="34" w16cid:durableId="716273550">
    <w:abstractNumId w:val="17"/>
  </w:num>
  <w:num w:numId="35" w16cid:durableId="1051615813">
    <w:abstractNumId w:val="24"/>
  </w:num>
  <w:num w:numId="36" w16cid:durableId="1384720788">
    <w:abstractNumId w:val="12"/>
  </w:num>
  <w:num w:numId="37" w16cid:durableId="1238830964">
    <w:abstractNumId w:val="29"/>
  </w:num>
  <w:num w:numId="38" w16cid:durableId="257718929">
    <w:abstractNumId w:val="36"/>
  </w:num>
  <w:num w:numId="39" w16cid:durableId="865748404">
    <w:abstractNumId w:val="15"/>
    <w:lvlOverride w:ilvl="0">
      <w:startOverride w:val="1"/>
    </w:lvlOverride>
  </w:num>
  <w:num w:numId="40" w16cid:durableId="1287354822">
    <w:abstractNumId w:val="35"/>
    <w:lvlOverride w:ilvl="0">
      <w:startOverride w:val="1"/>
    </w:lvlOverride>
  </w:num>
  <w:num w:numId="41" w16cid:durableId="402606059">
    <w:abstractNumId w:val="20"/>
    <w:lvlOverride w:ilvl="0">
      <w:startOverride w:val="1"/>
    </w:lvlOverride>
  </w:num>
  <w:num w:numId="42" w16cid:durableId="915943714">
    <w:abstractNumId w:val="14"/>
    <w:lvlOverride w:ilvl="0">
      <w:startOverride w:val="1"/>
    </w:lvlOverride>
  </w:num>
  <w:num w:numId="43" w16cid:durableId="913276543">
    <w:abstractNumId w:val="5"/>
    <w:lvlOverride w:ilvl="0">
      <w:startOverride w:val="1"/>
    </w:lvlOverride>
  </w:num>
  <w:num w:numId="44" w16cid:durableId="561255299">
    <w:abstractNumId w:val="8"/>
    <w:lvlOverride w:ilvl="0">
      <w:startOverride w:val="1"/>
    </w:lvlOverride>
  </w:num>
  <w:num w:numId="45" w16cid:durableId="1920408701">
    <w:abstractNumId w:val="21"/>
    <w:lvlOverride w:ilvl="0">
      <w:startOverride w:val="1"/>
    </w:lvlOverride>
  </w:num>
  <w:num w:numId="46" w16cid:durableId="133151808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4175"/>
    <w:rsid w:val="00175D14"/>
    <w:rsid w:val="00AA4175"/>
    <w:rsid w:val="00D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1E8A"/>
  <w15:docId w15:val="{5AF32C0F-EA65-4146-AB0B-5EBBDB1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 w:after="20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overflowPunct w:val="0"/>
      <w:outlineLvl w:val="1"/>
    </w:pPr>
    <w:rPr>
      <w:rFonts w:eastAsia="Arial Unicode MS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before="160" w:after="200"/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32"/>
      <w:szCs w:val="36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NormalnyWeb">
    <w:name w:val="Normal (Web)"/>
    <w:basedOn w:val="Standard"/>
    <w:pPr>
      <w:overflowPunct w:val="0"/>
      <w:spacing w:before="100" w:after="119"/>
    </w:pPr>
  </w:style>
  <w:style w:type="paragraph" w:styleId="Tekstpodstawowywcity3">
    <w:name w:val="Body Text Indent 3"/>
    <w:basedOn w:val="Standard"/>
    <w:pPr>
      <w:widowControl w:val="0"/>
      <w:overflowPunct w:val="0"/>
      <w:spacing w:after="120"/>
      <w:ind w:left="283"/>
    </w:pPr>
    <w:rPr>
      <w:rFonts w:eastAsia="Lucida Sans Unicode" w:cs="Mangal"/>
      <w:sz w:val="16"/>
      <w:szCs w:val="1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Standard"/>
    <w:pPr>
      <w:overflowPunct w:val="0"/>
      <w:ind w:left="567" w:hanging="279"/>
      <w:jc w:val="both"/>
    </w:pPr>
    <w:rPr>
      <w:sz w:val="22"/>
      <w:szCs w:val="22"/>
      <w:lang w:eastAsia="ar-SA"/>
    </w:rPr>
  </w:style>
  <w:style w:type="paragraph" w:customStyle="1" w:styleId="WW-Tekstpodstawowy3">
    <w:name w:val="WW-Tekst podstawowy 3"/>
    <w:basedOn w:val="Standard"/>
    <w:pPr>
      <w:overflowPunct w:val="0"/>
      <w:jc w:val="both"/>
    </w:pPr>
    <w:rPr>
      <w:b/>
      <w:bCs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Standard"/>
  </w:style>
  <w:style w:type="paragraph" w:customStyle="1" w:styleId="Default">
    <w:name w:val="Default"/>
    <w:basedOn w:val="Standard"/>
    <w:pPr>
      <w:widowControl w:val="0"/>
      <w:autoSpaceDE w:val="0"/>
    </w:pPr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Lucida Sans Unicode" w:hAnsi="Times New Roman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rPr>
      <w:rFonts w:ascii="Cambria" w:hAnsi="Cambria"/>
      <w:color w:val="365F91"/>
      <w:sz w:val="32"/>
      <w:szCs w:val="32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  <w:i w:val="0"/>
      <w:color w:val="00000A"/>
      <w:sz w:val="22"/>
      <w:szCs w:val="22"/>
    </w:rPr>
  </w:style>
  <w:style w:type="character" w:customStyle="1" w:styleId="ListLabel5">
    <w:name w:val="ListLabel 5"/>
    <w:rPr>
      <w:b w:val="0"/>
      <w:sz w:val="22"/>
      <w:szCs w:val="22"/>
    </w:rPr>
  </w:style>
  <w:style w:type="character" w:customStyle="1" w:styleId="ListLabel6">
    <w:name w:val="ListLabel 6"/>
    <w:rPr>
      <w:rFonts w:eastAsia="TimesNewRomanPSMT"/>
      <w:b w:val="0"/>
      <w:kern w:val="3"/>
      <w:sz w:val="24"/>
      <w:szCs w:val="24"/>
      <w:lang w:eastAsia="hi-IN" w:bidi="hi-IN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3407</Words>
  <Characters>20442</Characters>
  <Application>Microsoft Office Word</Application>
  <DocSecurity>0</DocSecurity>
  <Lines>170</Lines>
  <Paragraphs>47</Paragraphs>
  <ScaleCrop>false</ScaleCrop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Henryk Nowakowski</cp:lastModifiedBy>
  <cp:revision>2</cp:revision>
  <cp:lastPrinted>2019-02-20T11:55:00Z</cp:lastPrinted>
  <dcterms:created xsi:type="dcterms:W3CDTF">2022-10-20T12:46:00Z</dcterms:created>
  <dcterms:modified xsi:type="dcterms:W3CDTF">2022-10-20T12:46:00Z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