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2BF0" w14:textId="7D276FB6" w:rsidR="00407855" w:rsidRDefault="00407855" w:rsidP="00407855">
      <w:pPr>
        <w:jc w:val="right"/>
        <w:rPr>
          <w:rFonts w:cs="Tahoma"/>
          <w:sz w:val="26"/>
        </w:rPr>
      </w:pPr>
      <w:r>
        <w:rPr>
          <w:rFonts w:cs="Tahoma"/>
          <w:sz w:val="26"/>
        </w:rPr>
        <w:t xml:space="preserve">Strzelce Opolskie, dnia </w:t>
      </w:r>
      <w:r w:rsidR="003D52E4">
        <w:rPr>
          <w:rFonts w:cs="Tahoma"/>
          <w:sz w:val="26"/>
        </w:rPr>
        <w:t>19</w:t>
      </w:r>
      <w:r>
        <w:rPr>
          <w:rFonts w:cs="Tahoma"/>
          <w:sz w:val="26"/>
        </w:rPr>
        <w:t>.0</w:t>
      </w:r>
      <w:r w:rsidR="00FE6476">
        <w:rPr>
          <w:rFonts w:cs="Tahoma"/>
          <w:sz w:val="26"/>
        </w:rPr>
        <w:t>4</w:t>
      </w:r>
      <w:r>
        <w:rPr>
          <w:rFonts w:cs="Tahoma"/>
          <w:sz w:val="26"/>
        </w:rPr>
        <w:t>.2022 r.</w:t>
      </w:r>
    </w:p>
    <w:p w14:paraId="07E567F0" w14:textId="77777777" w:rsidR="00407855" w:rsidRDefault="00407855" w:rsidP="00407855">
      <w:pPr>
        <w:jc w:val="right"/>
        <w:rPr>
          <w:rFonts w:cs="Tahoma"/>
          <w:sz w:val="26"/>
        </w:rPr>
      </w:pPr>
    </w:p>
    <w:p w14:paraId="06D11C30" w14:textId="77777777" w:rsidR="00407855" w:rsidRDefault="00407855" w:rsidP="00407855">
      <w:pPr>
        <w:jc w:val="right"/>
        <w:rPr>
          <w:rFonts w:cs="Tahoma"/>
          <w:sz w:val="26"/>
        </w:rPr>
      </w:pPr>
    </w:p>
    <w:p w14:paraId="1F33012E" w14:textId="77777777" w:rsidR="00407855" w:rsidRDefault="00407855" w:rsidP="00407855">
      <w:pPr>
        <w:jc w:val="right"/>
        <w:rPr>
          <w:rFonts w:cs="Tahoma"/>
          <w:sz w:val="26"/>
        </w:rPr>
      </w:pPr>
    </w:p>
    <w:p w14:paraId="02C10DD8" w14:textId="77777777" w:rsidR="00407855" w:rsidRDefault="00407855" w:rsidP="00407855">
      <w:pPr>
        <w:rPr>
          <w:rFonts w:cs="Tahoma"/>
          <w:b/>
          <w:sz w:val="28"/>
        </w:rPr>
      </w:pPr>
    </w:p>
    <w:p w14:paraId="433CB990" w14:textId="77777777" w:rsidR="00407855" w:rsidRDefault="00407855" w:rsidP="00407855">
      <w:pPr>
        <w:rPr>
          <w:rFonts w:cs="Tahoma"/>
          <w:b/>
          <w:sz w:val="44"/>
        </w:rPr>
      </w:pPr>
    </w:p>
    <w:p w14:paraId="0BA79598" w14:textId="77777777" w:rsidR="00407855" w:rsidRDefault="00407855" w:rsidP="00407855">
      <w:pPr>
        <w:rPr>
          <w:rFonts w:cs="Tahoma"/>
          <w:b/>
          <w:sz w:val="56"/>
        </w:rPr>
      </w:pPr>
    </w:p>
    <w:p w14:paraId="3722AF40" w14:textId="77777777" w:rsidR="00407855" w:rsidRDefault="00407855" w:rsidP="00407855">
      <w:pPr>
        <w:jc w:val="center"/>
        <w:rPr>
          <w:rFonts w:cs="Tahoma"/>
          <w:b/>
          <w:sz w:val="56"/>
        </w:rPr>
      </w:pPr>
      <w:r>
        <w:rPr>
          <w:rFonts w:cs="Tahoma"/>
          <w:b/>
          <w:sz w:val="56"/>
        </w:rPr>
        <w:t xml:space="preserve">SPECYFIKACJA </w:t>
      </w:r>
    </w:p>
    <w:p w14:paraId="48AA0B95" w14:textId="77777777" w:rsidR="00407855" w:rsidRDefault="00407855" w:rsidP="00407855">
      <w:pPr>
        <w:rPr>
          <w:rFonts w:cs="Tahoma"/>
          <w:b/>
          <w:sz w:val="56"/>
        </w:rPr>
      </w:pPr>
    </w:p>
    <w:p w14:paraId="3E8B2B18" w14:textId="77777777" w:rsidR="00407855" w:rsidRDefault="00407855" w:rsidP="00407855">
      <w:pPr>
        <w:jc w:val="center"/>
      </w:pPr>
      <w:r>
        <w:rPr>
          <w:rFonts w:cs="Tahoma"/>
          <w:b/>
          <w:sz w:val="56"/>
        </w:rPr>
        <w:t>WARUNKÓW ZAMÓWIENIA</w:t>
      </w:r>
    </w:p>
    <w:p w14:paraId="7C011AFF" w14:textId="77777777" w:rsidR="00407855" w:rsidRDefault="00407855" w:rsidP="00407855"/>
    <w:p w14:paraId="51759C53" w14:textId="77777777" w:rsidR="00407855" w:rsidRDefault="00407855" w:rsidP="00407855"/>
    <w:p w14:paraId="27FB0760" w14:textId="77777777" w:rsidR="00407855" w:rsidRDefault="00407855" w:rsidP="00407855"/>
    <w:p w14:paraId="6456C4F1" w14:textId="77777777" w:rsidR="00407855" w:rsidRDefault="00407855" w:rsidP="00407855"/>
    <w:p w14:paraId="6FCE2DEF" w14:textId="77777777" w:rsidR="00407855" w:rsidRDefault="00407855" w:rsidP="00407855"/>
    <w:p w14:paraId="53C5289A" w14:textId="77777777" w:rsidR="00407855" w:rsidRDefault="00407855" w:rsidP="00407855">
      <w:pPr>
        <w:pStyle w:val="Default"/>
        <w:jc w:val="center"/>
        <w:rPr>
          <w:b/>
          <w:bCs/>
          <w:sz w:val="30"/>
          <w:szCs w:val="30"/>
        </w:rPr>
      </w:pPr>
    </w:p>
    <w:p w14:paraId="4DB382AC" w14:textId="77777777" w:rsidR="00407855" w:rsidRDefault="00407855" w:rsidP="00407855">
      <w:pPr>
        <w:widowControl/>
        <w:spacing w:line="240" w:lineRule="auto"/>
        <w:jc w:val="center"/>
        <w:rPr>
          <w:rFonts w:eastAsia="Times New Roman"/>
          <w:b/>
          <w:color w:val="auto"/>
          <w:sz w:val="32"/>
          <w:szCs w:val="32"/>
          <w:lang w:eastAsia="zh-CN"/>
        </w:rPr>
      </w:pPr>
      <w:r w:rsidRPr="008F5344">
        <w:rPr>
          <w:rFonts w:eastAsia="Times New Roman"/>
          <w:b/>
          <w:color w:val="auto"/>
          <w:sz w:val="32"/>
          <w:szCs w:val="32"/>
          <w:lang w:eastAsia="zh-CN"/>
        </w:rPr>
        <w:t>„Dostawa paliw płynnych do</w:t>
      </w:r>
      <w:r>
        <w:rPr>
          <w:rFonts w:eastAsia="Times New Roman"/>
          <w:b/>
          <w:color w:val="auto"/>
          <w:sz w:val="32"/>
          <w:szCs w:val="32"/>
          <w:lang w:eastAsia="zh-CN"/>
        </w:rPr>
        <w:t xml:space="preserve"> pojazdów i urządzeń Pionu Komunalnego w Organizacji Strzeleckich Wodociągów i Kanalizacji Sp. z o.o.”</w:t>
      </w:r>
    </w:p>
    <w:p w14:paraId="7AA8DB72" w14:textId="77777777" w:rsidR="00407855" w:rsidRPr="008F5344" w:rsidRDefault="00407855" w:rsidP="00407855">
      <w:pPr>
        <w:widowControl/>
        <w:spacing w:line="240" w:lineRule="auto"/>
        <w:jc w:val="center"/>
        <w:rPr>
          <w:rFonts w:eastAsia="Times New Roman"/>
          <w:b/>
          <w:color w:val="auto"/>
          <w:sz w:val="32"/>
          <w:szCs w:val="32"/>
          <w:lang w:eastAsia="zh-CN"/>
        </w:rPr>
      </w:pPr>
      <w:r>
        <w:rPr>
          <w:rFonts w:eastAsia="Times New Roman"/>
          <w:b/>
          <w:color w:val="auto"/>
          <w:sz w:val="32"/>
          <w:szCs w:val="32"/>
          <w:lang w:eastAsia="zh-CN"/>
        </w:rPr>
        <w:t xml:space="preserve"> </w:t>
      </w:r>
    </w:p>
    <w:p w14:paraId="3AF791E3" w14:textId="625C23FD" w:rsidR="00407855" w:rsidRPr="008F5344" w:rsidRDefault="00407855" w:rsidP="00407855">
      <w:pPr>
        <w:widowControl/>
        <w:spacing w:line="240" w:lineRule="auto"/>
        <w:jc w:val="center"/>
        <w:rPr>
          <w:rFonts w:eastAsia="Times New Roman"/>
          <w:color w:val="auto"/>
          <w:lang w:eastAsia="zh-CN"/>
        </w:rPr>
      </w:pPr>
      <w:r>
        <w:rPr>
          <w:rFonts w:eastAsia="Times New Roman"/>
          <w:b/>
          <w:color w:val="auto"/>
          <w:sz w:val="32"/>
          <w:szCs w:val="32"/>
          <w:lang w:eastAsia="zh-CN"/>
        </w:rPr>
        <w:t xml:space="preserve">Nr </w:t>
      </w:r>
      <w:r w:rsidR="00FE6476">
        <w:rPr>
          <w:rFonts w:eastAsia="Times New Roman"/>
          <w:b/>
          <w:color w:val="auto"/>
          <w:sz w:val="32"/>
          <w:szCs w:val="32"/>
          <w:lang w:eastAsia="zh-CN"/>
        </w:rPr>
        <w:t>2</w:t>
      </w:r>
      <w:r>
        <w:rPr>
          <w:rFonts w:eastAsia="Times New Roman"/>
          <w:b/>
          <w:color w:val="auto"/>
          <w:sz w:val="32"/>
          <w:szCs w:val="32"/>
          <w:lang w:eastAsia="zh-CN"/>
        </w:rPr>
        <w:t>/PK/0</w:t>
      </w:r>
      <w:r w:rsidR="00FE6476">
        <w:rPr>
          <w:rFonts w:eastAsia="Times New Roman"/>
          <w:b/>
          <w:color w:val="auto"/>
          <w:sz w:val="32"/>
          <w:szCs w:val="32"/>
          <w:lang w:eastAsia="zh-CN"/>
        </w:rPr>
        <w:t>4</w:t>
      </w:r>
      <w:r>
        <w:rPr>
          <w:rFonts w:eastAsia="Times New Roman"/>
          <w:b/>
          <w:color w:val="auto"/>
          <w:sz w:val="32"/>
          <w:szCs w:val="32"/>
          <w:lang w:eastAsia="zh-CN"/>
        </w:rPr>
        <w:t>/2022</w:t>
      </w:r>
    </w:p>
    <w:p w14:paraId="46A4737A" w14:textId="77777777" w:rsidR="00407855" w:rsidRPr="008F5344" w:rsidRDefault="00407855" w:rsidP="00407855">
      <w:pPr>
        <w:widowControl/>
        <w:spacing w:line="240" w:lineRule="auto"/>
        <w:jc w:val="center"/>
        <w:rPr>
          <w:rFonts w:eastAsia="Times New Roman"/>
          <w:b/>
          <w:color w:val="auto"/>
          <w:sz w:val="32"/>
          <w:szCs w:val="32"/>
          <w:lang w:eastAsia="zh-CN"/>
        </w:rPr>
      </w:pPr>
    </w:p>
    <w:p w14:paraId="2DEEEA23" w14:textId="77777777" w:rsidR="00407855" w:rsidRDefault="00407855" w:rsidP="00407855">
      <w:pPr>
        <w:jc w:val="center"/>
        <w:rPr>
          <w:b/>
          <w:sz w:val="32"/>
          <w:szCs w:val="32"/>
        </w:rPr>
      </w:pPr>
    </w:p>
    <w:p w14:paraId="4198F9E3" w14:textId="77777777" w:rsidR="00407855" w:rsidRDefault="00407855" w:rsidP="00407855">
      <w:pPr>
        <w:jc w:val="center"/>
        <w:rPr>
          <w:b/>
          <w:sz w:val="32"/>
          <w:szCs w:val="32"/>
        </w:rPr>
      </w:pPr>
    </w:p>
    <w:p w14:paraId="24B743A5" w14:textId="77777777" w:rsidR="00407855" w:rsidRDefault="00407855" w:rsidP="00407855">
      <w:pPr>
        <w:jc w:val="center"/>
        <w:rPr>
          <w:b/>
          <w:sz w:val="32"/>
          <w:szCs w:val="32"/>
        </w:rPr>
      </w:pPr>
    </w:p>
    <w:p w14:paraId="25AAE40A" w14:textId="77777777" w:rsidR="00407855" w:rsidRDefault="00407855" w:rsidP="00407855">
      <w:pPr>
        <w:jc w:val="center"/>
        <w:rPr>
          <w:b/>
          <w:sz w:val="32"/>
          <w:szCs w:val="32"/>
        </w:rPr>
      </w:pPr>
    </w:p>
    <w:p w14:paraId="27FB17F8" w14:textId="77777777" w:rsidR="00407855" w:rsidRDefault="00407855" w:rsidP="00407855">
      <w:pPr>
        <w:jc w:val="center"/>
        <w:rPr>
          <w:b/>
          <w:sz w:val="32"/>
          <w:szCs w:val="32"/>
        </w:rPr>
      </w:pPr>
    </w:p>
    <w:p w14:paraId="66D351BE" w14:textId="77777777" w:rsidR="00407855" w:rsidRDefault="00407855" w:rsidP="00407855">
      <w:pPr>
        <w:jc w:val="center"/>
        <w:rPr>
          <w:b/>
          <w:sz w:val="32"/>
          <w:szCs w:val="32"/>
        </w:rPr>
      </w:pPr>
    </w:p>
    <w:p w14:paraId="53F3DF42" w14:textId="77777777" w:rsidR="00407855" w:rsidRDefault="00407855" w:rsidP="00407855">
      <w:pPr>
        <w:jc w:val="right"/>
      </w:pPr>
    </w:p>
    <w:p w14:paraId="4DC8BCC5" w14:textId="77777777" w:rsidR="00407855" w:rsidRDefault="00407855" w:rsidP="00407855"/>
    <w:p w14:paraId="28FEAA95" w14:textId="77777777" w:rsidR="00407855" w:rsidRDefault="00407855" w:rsidP="00407855"/>
    <w:p w14:paraId="4CE2E7E0" w14:textId="77777777" w:rsidR="00407855" w:rsidRDefault="00407855" w:rsidP="00407855"/>
    <w:p w14:paraId="37E65CBC" w14:textId="77777777" w:rsidR="00407855" w:rsidRDefault="00407855" w:rsidP="00407855"/>
    <w:p w14:paraId="1B806267" w14:textId="77777777" w:rsidR="00407855" w:rsidRDefault="00407855" w:rsidP="00407855"/>
    <w:p w14:paraId="274BD58C" w14:textId="77777777" w:rsidR="00407855" w:rsidRDefault="00407855" w:rsidP="00407855"/>
    <w:p w14:paraId="234C2451" w14:textId="77777777" w:rsidR="00407855" w:rsidRDefault="00407855" w:rsidP="00407855"/>
    <w:p w14:paraId="3B1A03B4" w14:textId="77777777" w:rsidR="00407855" w:rsidRDefault="00407855" w:rsidP="00407855"/>
    <w:p w14:paraId="700CE6C8" w14:textId="77777777" w:rsidR="00407855" w:rsidRDefault="00407855" w:rsidP="00407855"/>
    <w:p w14:paraId="39FE710E" w14:textId="77777777" w:rsidR="00407855" w:rsidRDefault="00407855" w:rsidP="00407855"/>
    <w:p w14:paraId="7143FD3A" w14:textId="77777777" w:rsidR="00407855" w:rsidRDefault="00407855" w:rsidP="00407855">
      <w:pPr>
        <w:sectPr w:rsidR="00407855">
          <w:footerReference w:type="default" r:id="rId7"/>
          <w:pgSz w:w="11906" w:h="16838"/>
          <w:pgMar w:top="1417" w:right="1417" w:bottom="1417" w:left="1417" w:header="708" w:footer="708" w:gutter="0"/>
          <w:cols w:space="708"/>
          <w:titlePg/>
          <w:docGrid w:linePitch="360" w:charSpace="-6145"/>
        </w:sectPr>
      </w:pPr>
    </w:p>
    <w:p w14:paraId="58567D6D" w14:textId="77777777" w:rsidR="00407855" w:rsidRDefault="00407855" w:rsidP="00407855">
      <w:r>
        <w:lastRenderedPageBreak/>
        <w:t xml:space="preserve">Spis treści: </w:t>
      </w:r>
    </w:p>
    <w:p w14:paraId="0916930C" w14:textId="77777777" w:rsidR="00407855" w:rsidRDefault="00407855" w:rsidP="00407855">
      <w:pPr>
        <w:pStyle w:val="Akapitzlist1"/>
        <w:numPr>
          <w:ilvl w:val="0"/>
          <w:numId w:val="2"/>
        </w:numPr>
      </w:pPr>
      <w:r>
        <w:t>Nazwa i adres zamawiającego.</w:t>
      </w:r>
    </w:p>
    <w:p w14:paraId="4213DBAC" w14:textId="77777777" w:rsidR="00407855" w:rsidRDefault="00407855" w:rsidP="00407855">
      <w:pPr>
        <w:pStyle w:val="Akapitzlist1"/>
        <w:numPr>
          <w:ilvl w:val="0"/>
          <w:numId w:val="2"/>
        </w:numPr>
      </w:pPr>
      <w:r>
        <w:t>Tryb udzielenia zamówienia.</w:t>
      </w:r>
    </w:p>
    <w:p w14:paraId="0EDF24B0" w14:textId="77777777" w:rsidR="00407855" w:rsidRDefault="00407855" w:rsidP="00407855">
      <w:pPr>
        <w:pStyle w:val="Akapitzlist1"/>
        <w:numPr>
          <w:ilvl w:val="0"/>
          <w:numId w:val="2"/>
        </w:numPr>
      </w:pPr>
      <w:r>
        <w:t>Numer referencyjny, ID postępowania.</w:t>
      </w:r>
    </w:p>
    <w:p w14:paraId="218F2731" w14:textId="77777777" w:rsidR="00407855" w:rsidRDefault="00407855" w:rsidP="00407855">
      <w:pPr>
        <w:pStyle w:val="Akapitzlist1"/>
        <w:numPr>
          <w:ilvl w:val="0"/>
          <w:numId w:val="2"/>
        </w:numPr>
      </w:pPr>
      <w:r>
        <w:t>Opis przedmiotu zamówienia.</w:t>
      </w:r>
    </w:p>
    <w:p w14:paraId="0BDF3F92" w14:textId="77777777" w:rsidR="00407855" w:rsidRDefault="00407855" w:rsidP="00407855">
      <w:pPr>
        <w:pStyle w:val="Akapitzlist1"/>
        <w:numPr>
          <w:ilvl w:val="0"/>
          <w:numId w:val="2"/>
        </w:numPr>
      </w:pPr>
      <w:r>
        <w:t>Termin wykonania zamówienia.</w:t>
      </w:r>
    </w:p>
    <w:p w14:paraId="0E96836F" w14:textId="77777777" w:rsidR="00407855" w:rsidRDefault="00407855" w:rsidP="00407855">
      <w:pPr>
        <w:pStyle w:val="Akapitzlist1"/>
        <w:numPr>
          <w:ilvl w:val="0"/>
          <w:numId w:val="2"/>
        </w:numPr>
      </w:pPr>
      <w:r>
        <w:t>Adres strony internetowej, na której udostępniane będą zmiany i wyjaśnienia SWZ</w:t>
      </w:r>
    </w:p>
    <w:p w14:paraId="3F3CE010" w14:textId="77777777" w:rsidR="00407855" w:rsidRDefault="00407855" w:rsidP="00407855">
      <w:pPr>
        <w:pStyle w:val="Akapitzlist1"/>
        <w:numPr>
          <w:ilvl w:val="0"/>
          <w:numId w:val="2"/>
        </w:numPr>
      </w:pPr>
      <w:r>
        <w:t>Informacje o środkach komunikacji elektronicznej.</w:t>
      </w:r>
    </w:p>
    <w:p w14:paraId="1D6C9C22" w14:textId="77777777" w:rsidR="00407855" w:rsidRDefault="00407855" w:rsidP="00407855">
      <w:pPr>
        <w:pStyle w:val="Akapitzlist1"/>
        <w:numPr>
          <w:ilvl w:val="0"/>
          <w:numId w:val="2"/>
        </w:numPr>
      </w:pPr>
      <w:r>
        <w:t>Osoby uprawnione do komunikacji z wykonawcami.</w:t>
      </w:r>
    </w:p>
    <w:p w14:paraId="6AAE816A" w14:textId="77777777" w:rsidR="00407855" w:rsidRDefault="00407855" w:rsidP="00407855">
      <w:pPr>
        <w:pStyle w:val="Akapitzlist1"/>
        <w:numPr>
          <w:ilvl w:val="0"/>
          <w:numId w:val="2"/>
        </w:numPr>
      </w:pPr>
      <w:r>
        <w:t>Termin związania ofertą.</w:t>
      </w:r>
    </w:p>
    <w:p w14:paraId="43A7C122" w14:textId="77777777" w:rsidR="00407855" w:rsidRDefault="00407855" w:rsidP="00407855">
      <w:pPr>
        <w:pStyle w:val="Akapitzlist1"/>
        <w:numPr>
          <w:ilvl w:val="0"/>
          <w:numId w:val="2"/>
        </w:numPr>
      </w:pPr>
      <w:r>
        <w:t>Opis sposobu przygotowania oferty.</w:t>
      </w:r>
      <w:r w:rsidRPr="00A02F19">
        <w:t xml:space="preserve"> </w:t>
      </w:r>
    </w:p>
    <w:p w14:paraId="15A91856" w14:textId="77777777" w:rsidR="00407855" w:rsidRDefault="00407855" w:rsidP="00407855">
      <w:pPr>
        <w:pStyle w:val="Akapitzlist1"/>
        <w:numPr>
          <w:ilvl w:val="0"/>
          <w:numId w:val="2"/>
        </w:numPr>
      </w:pPr>
      <w:r>
        <w:t>Warunki udziału w postępowaniu.</w:t>
      </w:r>
    </w:p>
    <w:p w14:paraId="13174CB3" w14:textId="77777777" w:rsidR="00407855" w:rsidRDefault="00407855" w:rsidP="00407855">
      <w:pPr>
        <w:pStyle w:val="Akapitzlist1"/>
        <w:numPr>
          <w:ilvl w:val="0"/>
          <w:numId w:val="2"/>
        </w:numPr>
      </w:pPr>
      <w:r>
        <w:t>Podstawy wykluczenia o których mowa w art. 109 ust. 1 ustawy Pzp.</w:t>
      </w:r>
    </w:p>
    <w:p w14:paraId="7FE61E01" w14:textId="77777777" w:rsidR="00407855" w:rsidRDefault="00407855" w:rsidP="00407855">
      <w:pPr>
        <w:pStyle w:val="Akapitzlist1"/>
        <w:numPr>
          <w:ilvl w:val="0"/>
          <w:numId w:val="2"/>
        </w:numPr>
      </w:pPr>
      <w:r>
        <w:t>Wykaz oświadczeń i dokumentów potwierdzających spełnienie warunków udziału w postępowaniu oraz brak podstaw do wykluczenia.</w:t>
      </w:r>
    </w:p>
    <w:p w14:paraId="3A1A084C" w14:textId="77777777" w:rsidR="00407855" w:rsidRDefault="00407855" w:rsidP="00407855">
      <w:pPr>
        <w:pStyle w:val="Akapitzlist1"/>
        <w:numPr>
          <w:ilvl w:val="0"/>
          <w:numId w:val="2"/>
        </w:numPr>
      </w:pPr>
      <w:r>
        <w:t>Sposób obliczania ceny.</w:t>
      </w:r>
    </w:p>
    <w:p w14:paraId="13BD0FDF" w14:textId="77777777" w:rsidR="00407855" w:rsidRDefault="00407855" w:rsidP="00407855">
      <w:pPr>
        <w:pStyle w:val="Akapitzlist1"/>
        <w:numPr>
          <w:ilvl w:val="0"/>
          <w:numId w:val="2"/>
        </w:numPr>
      </w:pPr>
      <w:r>
        <w:t>Sposób oraz termin składania ofert.</w:t>
      </w:r>
    </w:p>
    <w:p w14:paraId="5716A3B2" w14:textId="77777777" w:rsidR="00407855" w:rsidRDefault="00407855" w:rsidP="00407855">
      <w:pPr>
        <w:pStyle w:val="Akapitzlist1"/>
        <w:numPr>
          <w:ilvl w:val="0"/>
          <w:numId w:val="2"/>
        </w:numPr>
      </w:pPr>
      <w:r>
        <w:t>Informacje dotyczące wadium.</w:t>
      </w:r>
    </w:p>
    <w:p w14:paraId="1A92BAA9" w14:textId="77777777" w:rsidR="00407855" w:rsidRDefault="00407855" w:rsidP="00407855">
      <w:pPr>
        <w:pStyle w:val="Akapitzlist1"/>
        <w:numPr>
          <w:ilvl w:val="0"/>
          <w:numId w:val="2"/>
        </w:numPr>
      </w:pPr>
      <w:r>
        <w:t>Termin otwarcia ofert.</w:t>
      </w:r>
    </w:p>
    <w:p w14:paraId="0A0F9474" w14:textId="77777777" w:rsidR="00407855" w:rsidRDefault="00407855" w:rsidP="00407855">
      <w:pPr>
        <w:pStyle w:val="Akapitzlist1"/>
        <w:numPr>
          <w:ilvl w:val="0"/>
          <w:numId w:val="2"/>
        </w:numPr>
      </w:pPr>
      <w:r>
        <w:t>Opis kryteriów oceny ofert i sposób oceny ofert.</w:t>
      </w:r>
    </w:p>
    <w:p w14:paraId="12BEDC51" w14:textId="77777777" w:rsidR="00407855" w:rsidRDefault="00407855" w:rsidP="00407855">
      <w:pPr>
        <w:pStyle w:val="Akapitzlist1"/>
        <w:numPr>
          <w:ilvl w:val="0"/>
          <w:numId w:val="2"/>
        </w:numPr>
      </w:pPr>
      <w:r>
        <w:t>Informacje o formalnościach, jakie muszą zostać dopełnione po wyborze oferty w celu zawarcia umowy w sprawie zamówienia publicznego.</w:t>
      </w:r>
    </w:p>
    <w:p w14:paraId="3F16CF6A" w14:textId="77777777" w:rsidR="00407855" w:rsidRDefault="00407855" w:rsidP="00407855">
      <w:pPr>
        <w:pStyle w:val="Akapitzlist1"/>
        <w:numPr>
          <w:ilvl w:val="0"/>
          <w:numId w:val="2"/>
        </w:numPr>
      </w:pPr>
      <w:r>
        <w:t>Pouczenie o środkach ochrony prawnej.</w:t>
      </w:r>
    </w:p>
    <w:p w14:paraId="691FF3FD" w14:textId="77777777" w:rsidR="00407855" w:rsidRDefault="00407855" w:rsidP="00407855">
      <w:pPr>
        <w:pStyle w:val="Akapitzlist1"/>
        <w:numPr>
          <w:ilvl w:val="0"/>
          <w:numId w:val="2"/>
        </w:numPr>
      </w:pPr>
      <w:r>
        <w:t>Zabezpieczenie należytego wykonania umowy.</w:t>
      </w:r>
    </w:p>
    <w:p w14:paraId="09E032FD" w14:textId="77777777" w:rsidR="00407855" w:rsidRDefault="00407855" w:rsidP="00407855">
      <w:pPr>
        <w:pStyle w:val="Akapitzlist1"/>
        <w:numPr>
          <w:ilvl w:val="0"/>
          <w:numId w:val="2"/>
        </w:numPr>
      </w:pPr>
      <w:r>
        <w:t>Obowiązek informacyjny.</w:t>
      </w:r>
    </w:p>
    <w:p w14:paraId="7910D3F8" w14:textId="77777777" w:rsidR="00407855" w:rsidRDefault="00407855" w:rsidP="00407855">
      <w:pPr>
        <w:pStyle w:val="Akapitzlist1"/>
        <w:numPr>
          <w:ilvl w:val="0"/>
          <w:numId w:val="2"/>
        </w:numPr>
      </w:pPr>
      <w:r>
        <w:t>Załączniki.</w:t>
      </w:r>
    </w:p>
    <w:p w14:paraId="15A0DCEA" w14:textId="77777777" w:rsidR="00407855" w:rsidRDefault="00407855" w:rsidP="00407855"/>
    <w:p w14:paraId="5747AE62" w14:textId="77777777" w:rsidR="00407855" w:rsidRDefault="00407855" w:rsidP="00407855"/>
    <w:p w14:paraId="73F9DA56" w14:textId="77777777" w:rsidR="00407855" w:rsidRDefault="00407855" w:rsidP="00407855"/>
    <w:p w14:paraId="533A154B" w14:textId="77777777" w:rsidR="00407855" w:rsidRDefault="00407855" w:rsidP="00407855"/>
    <w:p w14:paraId="764FC86B" w14:textId="77777777" w:rsidR="00407855" w:rsidRDefault="00407855" w:rsidP="00407855"/>
    <w:p w14:paraId="6DC89978" w14:textId="77777777" w:rsidR="00407855" w:rsidRDefault="00407855" w:rsidP="00407855"/>
    <w:p w14:paraId="43B48050" w14:textId="77777777" w:rsidR="00407855" w:rsidRDefault="00407855" w:rsidP="00407855"/>
    <w:p w14:paraId="7EAB504E" w14:textId="77777777" w:rsidR="00407855" w:rsidRDefault="00407855" w:rsidP="00407855"/>
    <w:p w14:paraId="0D34B8F9" w14:textId="77777777" w:rsidR="00407855" w:rsidRDefault="00407855" w:rsidP="00407855"/>
    <w:p w14:paraId="3AA8ED04" w14:textId="77777777" w:rsidR="00407855" w:rsidRDefault="00407855" w:rsidP="00407855"/>
    <w:p w14:paraId="7D999402" w14:textId="77777777" w:rsidR="00407855" w:rsidRDefault="00407855" w:rsidP="00407855"/>
    <w:p w14:paraId="07CFFD9A" w14:textId="77777777" w:rsidR="00407855" w:rsidRDefault="00407855" w:rsidP="00407855"/>
    <w:p w14:paraId="5140AD93" w14:textId="77777777" w:rsidR="00407855" w:rsidRDefault="00407855" w:rsidP="00407855"/>
    <w:p w14:paraId="394FB5D2" w14:textId="77777777" w:rsidR="00407855" w:rsidRDefault="00407855" w:rsidP="00407855"/>
    <w:p w14:paraId="41FF15D3" w14:textId="77777777" w:rsidR="00407855" w:rsidRDefault="00407855" w:rsidP="00407855"/>
    <w:p w14:paraId="71F52600" w14:textId="77777777" w:rsidR="00407855" w:rsidRDefault="00407855" w:rsidP="00407855"/>
    <w:p w14:paraId="64BFD2D9" w14:textId="77777777" w:rsidR="00407855" w:rsidRDefault="00407855" w:rsidP="00407855"/>
    <w:p w14:paraId="2E08AA9F" w14:textId="77777777" w:rsidR="00407855" w:rsidRDefault="00407855" w:rsidP="00407855"/>
    <w:p w14:paraId="1D865CCC" w14:textId="77777777" w:rsidR="00407855" w:rsidRDefault="00407855" w:rsidP="00407855"/>
    <w:p w14:paraId="46A2B914" w14:textId="77777777" w:rsidR="00407855" w:rsidRDefault="00407855" w:rsidP="00407855"/>
    <w:p w14:paraId="6BA30C3B" w14:textId="77777777" w:rsidR="00407855" w:rsidRDefault="00407855" w:rsidP="00407855"/>
    <w:p w14:paraId="691916B6" w14:textId="77777777" w:rsidR="00407855" w:rsidRDefault="00407855" w:rsidP="00407855"/>
    <w:p w14:paraId="028937E3" w14:textId="77777777" w:rsidR="00407855" w:rsidRDefault="00407855" w:rsidP="00407855"/>
    <w:p w14:paraId="6531A4ED" w14:textId="77777777" w:rsidR="00407855" w:rsidRDefault="00407855" w:rsidP="00407855">
      <w:pPr>
        <w:pStyle w:val="Akapitzlist1"/>
        <w:ind w:left="426"/>
      </w:pPr>
    </w:p>
    <w:p w14:paraId="3C911169" w14:textId="77777777" w:rsidR="00407855" w:rsidRPr="00BD4603" w:rsidRDefault="00407855" w:rsidP="00407855">
      <w:pPr>
        <w:pStyle w:val="Akapitzlist1"/>
        <w:ind w:left="426"/>
      </w:pPr>
    </w:p>
    <w:p w14:paraId="2455B68C" w14:textId="77777777" w:rsidR="00407855" w:rsidRDefault="00407855" w:rsidP="00407855">
      <w:pPr>
        <w:pStyle w:val="Akapitzlist1"/>
        <w:numPr>
          <w:ilvl w:val="0"/>
          <w:numId w:val="3"/>
        </w:numPr>
        <w:ind w:left="426"/>
      </w:pPr>
      <w:r>
        <w:rPr>
          <w:b/>
        </w:rPr>
        <w:t>Nazwa i adres zamawiającego.</w:t>
      </w:r>
    </w:p>
    <w:p w14:paraId="0748E4B1" w14:textId="77777777" w:rsidR="00407855" w:rsidRDefault="00407855" w:rsidP="00407855">
      <w:pPr>
        <w:ind w:left="426"/>
      </w:pPr>
      <w:r>
        <w:t xml:space="preserve">Strzeleckie Wodociągi i Kanalizacja Sp. z o.o., ul. Mickiewicza 10, </w:t>
      </w:r>
    </w:p>
    <w:p w14:paraId="127A06E3" w14:textId="77777777" w:rsidR="00407855" w:rsidRDefault="00407855" w:rsidP="00407855">
      <w:pPr>
        <w:ind w:left="426"/>
      </w:pPr>
      <w:r>
        <w:t>47-100 Strzelce Opolskie</w:t>
      </w:r>
    </w:p>
    <w:p w14:paraId="6E66E8DC" w14:textId="77777777" w:rsidR="00407855" w:rsidRDefault="00407855" w:rsidP="00407855">
      <w:pPr>
        <w:ind w:left="426"/>
      </w:pPr>
      <w:r>
        <w:t>Tel.: 77/461 27 08, 77/461 42 26, 77/461 39 65</w:t>
      </w:r>
    </w:p>
    <w:p w14:paraId="7D003B2D" w14:textId="77777777" w:rsidR="00407855" w:rsidRPr="00407855" w:rsidRDefault="00407855" w:rsidP="00407855">
      <w:pPr>
        <w:ind w:left="426"/>
      </w:pPr>
      <w:r w:rsidRPr="00407855">
        <w:t xml:space="preserve">e-mail: </w:t>
      </w:r>
      <w:hyperlink r:id="rId8" w:history="1">
        <w:r w:rsidRPr="00407855">
          <w:rPr>
            <w:rStyle w:val="Hipercze"/>
          </w:rPr>
          <w:t>swik@swik.com.pl</w:t>
        </w:r>
      </w:hyperlink>
      <w:r w:rsidRPr="00407855">
        <w:t>, poczta@swik.com.pl</w:t>
      </w:r>
    </w:p>
    <w:p w14:paraId="0CEB25E9" w14:textId="77777777" w:rsidR="00407855" w:rsidRDefault="00407855" w:rsidP="00407855">
      <w:pPr>
        <w:ind w:left="426"/>
      </w:pPr>
      <w:r>
        <w:t xml:space="preserve">Adres strony internetowej: www.swik.com.pl   </w:t>
      </w:r>
    </w:p>
    <w:p w14:paraId="341A1929" w14:textId="77777777" w:rsidR="00407855" w:rsidRDefault="00407855" w:rsidP="00407855">
      <w:pPr>
        <w:pStyle w:val="Akapitzlist1"/>
        <w:ind w:left="0"/>
      </w:pPr>
    </w:p>
    <w:p w14:paraId="6844189A" w14:textId="77777777" w:rsidR="00407855" w:rsidRDefault="00407855" w:rsidP="00407855">
      <w:pPr>
        <w:pStyle w:val="Akapitzlist1"/>
        <w:numPr>
          <w:ilvl w:val="0"/>
          <w:numId w:val="3"/>
        </w:numPr>
        <w:ind w:left="426"/>
        <w:rPr>
          <w:color w:val="000000"/>
          <w:lang w:eastAsia="pl-PL" w:bidi="pl-PL"/>
        </w:rPr>
      </w:pPr>
      <w:r>
        <w:rPr>
          <w:b/>
        </w:rPr>
        <w:t>Tryb udzielenia zamówienia.</w:t>
      </w:r>
    </w:p>
    <w:p w14:paraId="1770BC91" w14:textId="77777777" w:rsidR="00407855" w:rsidRPr="00A94260" w:rsidRDefault="00407855" w:rsidP="00407855">
      <w:pPr>
        <w:pStyle w:val="Teksttreci20"/>
        <w:spacing w:before="0" w:after="240" w:line="250" w:lineRule="exact"/>
        <w:ind w:left="426" w:firstLine="0"/>
        <w:rPr>
          <w:color w:val="000000"/>
          <w:sz w:val="24"/>
          <w:szCs w:val="24"/>
          <w:lang w:eastAsia="pl-PL" w:bidi="pl-PL"/>
        </w:rPr>
      </w:pPr>
      <w:r>
        <w:rPr>
          <w:color w:val="000000"/>
          <w:sz w:val="24"/>
          <w:szCs w:val="24"/>
          <w:lang w:eastAsia="pl-PL" w:bidi="pl-PL"/>
        </w:rPr>
        <w:t>Postępowanie o udzielenie zamówienia prowadzone jest w trybie podstawowym bez przeprowadzenia negocjacji na podstawie art. 275 pkt. 1 ustawy z dnia 19 września 2019 r. Prawo Zamówień Publicznych (Dz.U. z 2021 r , poz. 1129).</w:t>
      </w:r>
    </w:p>
    <w:p w14:paraId="5AFEBA60" w14:textId="77777777" w:rsidR="00407855" w:rsidRPr="00A94260" w:rsidRDefault="00407855" w:rsidP="00407855">
      <w:pPr>
        <w:pStyle w:val="Akapitzlist1"/>
        <w:numPr>
          <w:ilvl w:val="0"/>
          <w:numId w:val="3"/>
        </w:numPr>
        <w:ind w:left="426"/>
      </w:pPr>
      <w:r w:rsidRPr="00A94260">
        <w:rPr>
          <w:b/>
          <w:bCs/>
        </w:rPr>
        <w:t>Numer referencyjny, ID postępowania.</w:t>
      </w:r>
    </w:p>
    <w:p w14:paraId="7940DB73" w14:textId="3EBF29CD" w:rsidR="00407855" w:rsidRPr="00D9001A" w:rsidRDefault="00407855" w:rsidP="00407855">
      <w:pPr>
        <w:pStyle w:val="Default"/>
        <w:ind w:left="426"/>
        <w:rPr>
          <w:rFonts w:ascii="Times New Roman" w:hAnsi="Times New Roman" w:cs="Times New Roman"/>
        </w:rPr>
      </w:pPr>
      <w:r w:rsidRPr="00D9001A">
        <w:rPr>
          <w:rFonts w:ascii="Times New Roman" w:hAnsi="Times New Roman" w:cs="Times New Roman"/>
          <w:sz w:val="23"/>
          <w:szCs w:val="23"/>
        </w:rPr>
        <w:t xml:space="preserve">Postępowanie, którego dotyczy niniejszy dokument oznaczone jest numerem: </w:t>
      </w:r>
      <w:r w:rsidR="00FE6476">
        <w:rPr>
          <w:rFonts w:ascii="Times New Roman" w:hAnsi="Times New Roman" w:cs="Times New Roman"/>
          <w:b/>
          <w:bCs/>
          <w:sz w:val="22"/>
        </w:rPr>
        <w:t>2</w:t>
      </w:r>
      <w:r w:rsidRPr="00D9001A">
        <w:rPr>
          <w:rFonts w:ascii="Times New Roman" w:hAnsi="Times New Roman" w:cs="Times New Roman"/>
          <w:b/>
          <w:bCs/>
          <w:sz w:val="22"/>
        </w:rPr>
        <w:t>/</w:t>
      </w:r>
      <w:r w:rsidRPr="00D9001A">
        <w:rPr>
          <w:rFonts w:ascii="Times New Roman" w:hAnsi="Times New Roman" w:cs="Times New Roman"/>
          <w:b/>
          <w:bCs/>
          <w:sz w:val="23"/>
          <w:szCs w:val="23"/>
        </w:rPr>
        <w:t>PK/</w:t>
      </w:r>
      <w:r>
        <w:rPr>
          <w:rFonts w:ascii="Times New Roman" w:hAnsi="Times New Roman" w:cs="Times New Roman"/>
          <w:b/>
          <w:bCs/>
          <w:sz w:val="23"/>
          <w:szCs w:val="23"/>
        </w:rPr>
        <w:t>0</w:t>
      </w:r>
      <w:r w:rsidR="00FE6476">
        <w:rPr>
          <w:rFonts w:ascii="Times New Roman" w:hAnsi="Times New Roman" w:cs="Times New Roman"/>
          <w:b/>
          <w:bCs/>
          <w:sz w:val="23"/>
          <w:szCs w:val="23"/>
        </w:rPr>
        <w:t>4/</w:t>
      </w:r>
      <w:r w:rsidRPr="00D9001A">
        <w:rPr>
          <w:rFonts w:ascii="Times New Roman" w:hAnsi="Times New Roman" w:cs="Times New Roman"/>
          <w:b/>
          <w:bCs/>
          <w:sz w:val="23"/>
          <w:szCs w:val="23"/>
        </w:rPr>
        <w:t>202</w:t>
      </w:r>
      <w:r>
        <w:rPr>
          <w:rFonts w:ascii="Times New Roman" w:hAnsi="Times New Roman" w:cs="Times New Roman"/>
          <w:b/>
          <w:bCs/>
          <w:sz w:val="23"/>
          <w:szCs w:val="23"/>
        </w:rPr>
        <w:t>2.</w:t>
      </w:r>
      <w:r>
        <w:rPr>
          <w:rFonts w:ascii="Times New Roman" w:hAnsi="Times New Roman" w:cs="Times New Roman"/>
        </w:rPr>
        <w:t xml:space="preserve"> </w:t>
      </w:r>
      <w:r w:rsidRPr="00D9001A">
        <w:rPr>
          <w:rFonts w:ascii="Times New Roman" w:hAnsi="Times New Roman" w:cs="Times New Roman"/>
          <w:sz w:val="23"/>
          <w:szCs w:val="23"/>
        </w:rPr>
        <w:t>Wykonawcy we wszelkich kontaktach z zamawiającym powinni powoływać się na ten znak.</w:t>
      </w:r>
    </w:p>
    <w:p w14:paraId="482FBE2B" w14:textId="77777777" w:rsidR="00407855" w:rsidRPr="00A94260" w:rsidRDefault="00407855" w:rsidP="00407855">
      <w:pPr>
        <w:pStyle w:val="Akapitzlist1"/>
        <w:ind w:left="426"/>
      </w:pPr>
    </w:p>
    <w:p w14:paraId="6A9F46F8" w14:textId="77777777" w:rsidR="00407855" w:rsidRDefault="00407855" w:rsidP="00407855">
      <w:pPr>
        <w:pStyle w:val="Akapitzlist1"/>
        <w:numPr>
          <w:ilvl w:val="0"/>
          <w:numId w:val="3"/>
        </w:numPr>
        <w:ind w:left="426"/>
      </w:pPr>
      <w:r>
        <w:rPr>
          <w:b/>
        </w:rPr>
        <w:t>Opis przedmiotu zamówienia.</w:t>
      </w:r>
    </w:p>
    <w:p w14:paraId="7B727FA4" w14:textId="77777777" w:rsidR="00407855" w:rsidRDefault="00407855" w:rsidP="00407855">
      <w:pPr>
        <w:pStyle w:val="Default"/>
        <w:jc w:val="both"/>
      </w:pPr>
    </w:p>
    <w:p w14:paraId="7297B7D4" w14:textId="77777777" w:rsidR="00407855" w:rsidRPr="00717029" w:rsidRDefault="00407855" w:rsidP="00407855">
      <w:pPr>
        <w:widowControl/>
        <w:numPr>
          <w:ilvl w:val="1"/>
          <w:numId w:val="1"/>
        </w:numPr>
        <w:tabs>
          <w:tab w:val="clear" w:pos="576"/>
          <w:tab w:val="left" w:pos="567"/>
          <w:tab w:val="num" w:pos="680"/>
          <w:tab w:val="left" w:pos="12714"/>
          <w:tab w:val="left" w:pos="16638"/>
        </w:tabs>
        <w:spacing w:before="60" w:after="120" w:line="240" w:lineRule="auto"/>
        <w:ind w:left="578" w:hanging="578"/>
        <w:jc w:val="both"/>
        <w:outlineLvl w:val="1"/>
        <w:rPr>
          <w:rFonts w:eastAsia="Times New Roman"/>
          <w:bCs/>
          <w:iCs/>
          <w:color w:val="000000"/>
          <w:lang w:eastAsia="zh-CN"/>
        </w:rPr>
      </w:pPr>
      <w:r>
        <w:rPr>
          <w:rFonts w:eastAsia="Times New Roman"/>
          <w:bCs/>
          <w:iCs/>
          <w:color w:val="000000"/>
          <w:lang w:eastAsia="zh-CN"/>
        </w:rPr>
        <w:t xml:space="preserve">1  </w:t>
      </w:r>
      <w:r w:rsidRPr="00717029">
        <w:rPr>
          <w:rFonts w:eastAsia="Times New Roman"/>
          <w:bCs/>
          <w:iCs/>
          <w:color w:val="000000"/>
          <w:lang w:eastAsia="zh-CN"/>
        </w:rPr>
        <w:t>Przedmiotem zamówienia jest zakup i dostawa paliw płynnych do pojazdów i urządzeń będących w posiadaniu</w:t>
      </w:r>
      <w:r>
        <w:rPr>
          <w:rFonts w:eastAsia="Times New Roman"/>
          <w:bCs/>
          <w:iCs/>
          <w:color w:val="000000"/>
          <w:lang w:eastAsia="zh-CN"/>
        </w:rPr>
        <w:t xml:space="preserve"> Pionu Komunalnego Strzeleckich Wodociągów i Kanalizacji Sp. z o.o. </w:t>
      </w:r>
      <w:r w:rsidRPr="00717029">
        <w:rPr>
          <w:rFonts w:eastAsia="Times New Roman"/>
          <w:bCs/>
          <w:iCs/>
          <w:color w:val="000000"/>
          <w:lang w:eastAsia="zh-CN"/>
        </w:rPr>
        <w:t>, w łącznej szacunkowej ilości:</w:t>
      </w:r>
      <w:r w:rsidRPr="00717029">
        <w:rPr>
          <w:rFonts w:eastAsia="Times New Roman"/>
          <w:b/>
          <w:bCs/>
          <w:iCs/>
          <w:color w:val="000000"/>
          <w:lang w:eastAsia="zh-CN"/>
        </w:rPr>
        <w:t xml:space="preserve"> </w:t>
      </w:r>
    </w:p>
    <w:p w14:paraId="41742698" w14:textId="77777777" w:rsidR="00407855" w:rsidRPr="00717029" w:rsidRDefault="00407855" w:rsidP="00407855">
      <w:pPr>
        <w:widowControl/>
        <w:tabs>
          <w:tab w:val="left" w:pos="12714"/>
          <w:tab w:val="left" w:pos="16638"/>
        </w:tabs>
        <w:spacing w:before="60" w:after="120" w:line="240" w:lineRule="auto"/>
        <w:ind w:left="578" w:hanging="578"/>
        <w:jc w:val="both"/>
        <w:outlineLvl w:val="1"/>
        <w:rPr>
          <w:rFonts w:eastAsia="Times New Roman"/>
          <w:bCs/>
          <w:iCs/>
          <w:color w:val="000000"/>
          <w:lang w:eastAsia="zh-CN"/>
        </w:rPr>
      </w:pPr>
      <w:r w:rsidRPr="00717029">
        <w:rPr>
          <w:rFonts w:eastAsia="Times New Roman"/>
          <w:iCs/>
          <w:color w:val="000000"/>
          <w:lang w:eastAsia="zh-CN"/>
        </w:rPr>
        <w:t xml:space="preserve">          - olej napędowy – około</w:t>
      </w:r>
      <w:r>
        <w:rPr>
          <w:rFonts w:eastAsia="Times New Roman"/>
          <w:iCs/>
          <w:color w:val="000000"/>
          <w:lang w:eastAsia="zh-CN"/>
        </w:rPr>
        <w:t xml:space="preserve"> 85 000</w:t>
      </w:r>
      <w:r w:rsidRPr="00717029">
        <w:rPr>
          <w:rFonts w:eastAsia="Times New Roman"/>
          <w:iCs/>
          <w:color w:val="000000"/>
          <w:lang w:eastAsia="zh-CN"/>
        </w:rPr>
        <w:t xml:space="preserve"> dm³,</w:t>
      </w:r>
    </w:p>
    <w:p w14:paraId="1FF96252" w14:textId="77777777" w:rsidR="00407855" w:rsidRPr="00717029" w:rsidRDefault="00407855" w:rsidP="00407855">
      <w:pPr>
        <w:widowControl/>
        <w:tabs>
          <w:tab w:val="left" w:pos="12714"/>
          <w:tab w:val="left" w:pos="16638"/>
        </w:tabs>
        <w:spacing w:after="120" w:line="240" w:lineRule="auto"/>
        <w:ind w:left="578" w:hanging="578"/>
        <w:jc w:val="both"/>
        <w:rPr>
          <w:rFonts w:eastAsia="Times New Roman"/>
          <w:color w:val="auto"/>
          <w:lang w:eastAsia="zh-CN"/>
        </w:rPr>
      </w:pPr>
      <w:r w:rsidRPr="00717029">
        <w:rPr>
          <w:rFonts w:eastAsia="Times New Roman"/>
          <w:color w:val="auto"/>
          <w:lang w:eastAsia="zh-CN"/>
        </w:rPr>
        <w:t xml:space="preserve">          - benzyna bezołowiowa 95 – około </w:t>
      </w:r>
      <w:r>
        <w:rPr>
          <w:rFonts w:eastAsia="Times New Roman"/>
          <w:color w:val="auto"/>
          <w:lang w:eastAsia="zh-CN"/>
        </w:rPr>
        <w:t xml:space="preserve">1 000 </w:t>
      </w:r>
      <w:r w:rsidRPr="00717029">
        <w:rPr>
          <w:rFonts w:eastAsia="Times New Roman"/>
          <w:color w:val="auto"/>
          <w:lang w:eastAsia="zh-CN"/>
        </w:rPr>
        <w:t>dm³.</w:t>
      </w:r>
    </w:p>
    <w:p w14:paraId="3D3DBA1B" w14:textId="77777777" w:rsidR="00407855" w:rsidRPr="00717029" w:rsidRDefault="00407855" w:rsidP="00407855">
      <w:pPr>
        <w:widowControl/>
        <w:tabs>
          <w:tab w:val="left" w:pos="567"/>
        </w:tabs>
        <w:snapToGrid w:val="0"/>
        <w:spacing w:after="120" w:line="240" w:lineRule="auto"/>
        <w:jc w:val="both"/>
        <w:rPr>
          <w:rFonts w:eastAsia="Times New Roman"/>
          <w:color w:val="auto"/>
          <w:lang w:eastAsia="zh-CN"/>
        </w:rPr>
      </w:pPr>
      <w:r w:rsidRPr="00717029">
        <w:rPr>
          <w:rFonts w:eastAsia="Times New Roman"/>
          <w:color w:val="auto"/>
          <w:lang w:eastAsia="zh-CN"/>
        </w:rPr>
        <w:t xml:space="preserve">         Wspólny Słownik Zamówień:</w:t>
      </w:r>
    </w:p>
    <w:p w14:paraId="0419813E" w14:textId="77777777" w:rsidR="00407855" w:rsidRPr="00717029" w:rsidRDefault="00407855" w:rsidP="00407855">
      <w:pPr>
        <w:widowControl/>
        <w:snapToGrid w:val="0"/>
        <w:spacing w:after="120"/>
        <w:jc w:val="both"/>
        <w:rPr>
          <w:rFonts w:eastAsia="Times New Roman"/>
          <w:color w:val="auto"/>
          <w:lang w:eastAsia="zh-CN"/>
        </w:rPr>
      </w:pPr>
      <w:r w:rsidRPr="00717029">
        <w:rPr>
          <w:rFonts w:eastAsia="Times New Roman"/>
          <w:b/>
          <w:color w:val="auto"/>
          <w:lang w:eastAsia="zh-CN"/>
        </w:rPr>
        <w:t xml:space="preserve">         </w:t>
      </w:r>
      <w:r w:rsidRPr="00717029">
        <w:rPr>
          <w:rFonts w:eastAsia="Times New Roman"/>
          <w:color w:val="auto"/>
          <w:lang w:eastAsia="zh-CN"/>
        </w:rPr>
        <w:t xml:space="preserve">09134100-8 - Olej napędowy </w:t>
      </w:r>
    </w:p>
    <w:p w14:paraId="617FDC6C" w14:textId="77777777" w:rsidR="00407855" w:rsidRPr="00717029" w:rsidRDefault="00407855" w:rsidP="00407855">
      <w:pPr>
        <w:widowControl/>
        <w:spacing w:after="120" w:line="240" w:lineRule="auto"/>
        <w:jc w:val="both"/>
        <w:rPr>
          <w:rFonts w:eastAsia="Times New Roman"/>
          <w:color w:val="auto"/>
          <w:lang w:eastAsia="zh-CN"/>
        </w:rPr>
      </w:pPr>
      <w:r w:rsidRPr="00717029">
        <w:rPr>
          <w:rFonts w:eastAsia="Times New Roman"/>
          <w:color w:val="auto"/>
          <w:lang w:eastAsia="zh-CN"/>
        </w:rPr>
        <w:t xml:space="preserve">         09132100-4 – Benzyna bezołowiowa</w:t>
      </w:r>
    </w:p>
    <w:p w14:paraId="0137FE38" w14:textId="77777777" w:rsidR="00407855" w:rsidRPr="00717029" w:rsidRDefault="00407855" w:rsidP="00407855">
      <w:pPr>
        <w:widowControl/>
        <w:tabs>
          <w:tab w:val="left" w:pos="585"/>
        </w:tabs>
        <w:snapToGrid w:val="0"/>
        <w:spacing w:after="120" w:line="240" w:lineRule="auto"/>
        <w:ind w:left="567" w:hanging="567"/>
        <w:jc w:val="both"/>
        <w:rPr>
          <w:rFonts w:eastAsia="Times New Roman"/>
          <w:color w:val="auto"/>
          <w:lang w:eastAsia="zh-CN"/>
        </w:rPr>
      </w:pPr>
      <w:r w:rsidRPr="00717029">
        <w:rPr>
          <w:rFonts w:eastAsia="Times New Roman"/>
          <w:color w:val="auto"/>
          <w:lang w:eastAsia="zh-CN"/>
        </w:rPr>
        <w:t xml:space="preserve">2  Olej napędowy ON i benzyna bezołowiowa 95 muszą spełniać polskie normy oraz odpowiadać wymaganiom jakościowym określonym w Rozporządzeniu Ministra Gospodarki z dnia 09.10.2015 r. w sprawie  wymagań jakościowych dla paliw </w:t>
      </w:r>
      <w:r w:rsidRPr="00717029">
        <w:rPr>
          <w:rFonts w:eastAsia="Times New Roman"/>
          <w:iCs/>
          <w:color w:val="auto"/>
          <w:sz w:val="23"/>
          <w:szCs w:val="23"/>
          <w:lang w:eastAsia="zh-CN"/>
        </w:rPr>
        <w:t>(Dz. U. z 2015 r., poz. 1680 z późn.zm).</w:t>
      </w:r>
    </w:p>
    <w:p w14:paraId="5C205BCC" w14:textId="77777777" w:rsidR="00407855" w:rsidRPr="00717029" w:rsidRDefault="00407855" w:rsidP="00407855">
      <w:pPr>
        <w:widowControl/>
        <w:spacing w:after="120" w:line="240" w:lineRule="auto"/>
        <w:ind w:left="567"/>
        <w:jc w:val="both"/>
        <w:rPr>
          <w:rFonts w:eastAsia="Times New Roman"/>
          <w:color w:val="auto"/>
          <w:lang w:eastAsia="zh-CN"/>
        </w:rPr>
      </w:pPr>
      <w:r w:rsidRPr="00717029">
        <w:rPr>
          <w:rFonts w:eastAsia="Times New Roman"/>
          <w:color w:val="auto"/>
          <w:lang w:eastAsia="zh-CN"/>
        </w:rPr>
        <w:t>W przypadku zmiany przywoływanych wyżej Norm jakościowych paliw ciekłych obowiązujących w Unii Europejskiej paliwa będące przedmiotem dostawy powinny posiadać jakość uwzględniającą takie zmiany od dnia ich obowiązywania</w:t>
      </w:r>
    </w:p>
    <w:p w14:paraId="606E7674" w14:textId="77777777" w:rsidR="00407855" w:rsidRPr="00717029" w:rsidRDefault="00407855" w:rsidP="00407855">
      <w:pPr>
        <w:widowControl/>
        <w:tabs>
          <w:tab w:val="left" w:pos="585"/>
        </w:tabs>
        <w:spacing w:after="120" w:line="240" w:lineRule="auto"/>
        <w:rPr>
          <w:rFonts w:eastAsia="Times New Roman"/>
          <w:color w:val="auto"/>
          <w:lang w:eastAsia="zh-CN"/>
        </w:rPr>
      </w:pPr>
      <w:r w:rsidRPr="00717029">
        <w:rPr>
          <w:rFonts w:eastAsia="Times New Roman"/>
          <w:color w:val="auto"/>
          <w:lang w:eastAsia="zh-CN"/>
        </w:rPr>
        <w:t xml:space="preserve">3   </w:t>
      </w:r>
      <w:r>
        <w:rPr>
          <w:rFonts w:eastAsia="Times New Roman"/>
          <w:color w:val="auto"/>
          <w:lang w:eastAsia="zh-CN"/>
        </w:rPr>
        <w:t xml:space="preserve"> </w:t>
      </w:r>
      <w:r w:rsidRPr="00717029">
        <w:rPr>
          <w:rFonts w:eastAsia="Times New Roman"/>
          <w:color w:val="auto"/>
          <w:lang w:eastAsia="zh-CN"/>
        </w:rPr>
        <w:t xml:space="preserve">Zamawiający zastrzega, że podane ilości są ilościami szacunkowymi, obrazują </w:t>
      </w:r>
      <w:r>
        <w:rPr>
          <w:rFonts w:eastAsia="Times New Roman"/>
          <w:color w:val="auto"/>
          <w:lang w:eastAsia="zh-CN"/>
        </w:rPr>
        <w:t xml:space="preserve">planowaną </w:t>
      </w:r>
      <w:r w:rsidRPr="00717029">
        <w:rPr>
          <w:rFonts w:eastAsia="Times New Roman"/>
          <w:color w:val="auto"/>
          <w:lang w:eastAsia="zh-CN"/>
        </w:rPr>
        <w:t xml:space="preserve"> </w:t>
      </w:r>
      <w:r>
        <w:rPr>
          <w:rFonts w:eastAsia="Times New Roman"/>
          <w:color w:val="auto"/>
          <w:lang w:eastAsia="zh-CN"/>
        </w:rPr>
        <w:t xml:space="preserve">     </w:t>
      </w:r>
      <w:r w:rsidRPr="00717029">
        <w:rPr>
          <w:rFonts w:eastAsia="Times New Roman"/>
          <w:color w:val="auto"/>
          <w:lang w:eastAsia="zh-CN"/>
        </w:rPr>
        <w:t xml:space="preserve">wielkość i zakres przedmiotu zmówienia. Zamawiający zastrzega uzależnienie realizacji </w:t>
      </w:r>
      <w:r>
        <w:rPr>
          <w:rFonts w:eastAsia="Times New Roman"/>
          <w:color w:val="auto"/>
          <w:lang w:eastAsia="zh-CN"/>
        </w:rPr>
        <w:t>z</w:t>
      </w:r>
      <w:r w:rsidRPr="00717029">
        <w:rPr>
          <w:rFonts w:eastAsia="Times New Roman"/>
          <w:color w:val="auto"/>
          <w:lang w:eastAsia="zh-CN"/>
        </w:rPr>
        <w:t>amówienia w zależności potrzeb</w:t>
      </w:r>
      <w:r>
        <w:rPr>
          <w:rFonts w:eastAsia="Times New Roman"/>
          <w:color w:val="auto"/>
          <w:lang w:eastAsia="zh-CN"/>
        </w:rPr>
        <w:t xml:space="preserve"> zamawiającego</w:t>
      </w:r>
      <w:r w:rsidRPr="00717029">
        <w:rPr>
          <w:rFonts w:eastAsia="Times New Roman"/>
          <w:color w:val="auto"/>
          <w:lang w:eastAsia="zh-CN"/>
        </w:rPr>
        <w:t xml:space="preserve">. Obniżenie ilości zakupionego paliwa </w:t>
      </w:r>
      <w:r w:rsidRPr="00717029">
        <w:rPr>
          <w:rFonts w:eastAsia="Times New Roman"/>
          <w:color w:val="auto"/>
          <w:lang w:eastAsia="zh-CN"/>
        </w:rPr>
        <w:tab/>
        <w:t xml:space="preserve">może nastąpić m.in. w przypadku zmiany rodzaju i zakresu świadczonych usług, </w:t>
      </w:r>
      <w:r w:rsidRPr="00717029">
        <w:rPr>
          <w:rFonts w:eastAsia="Times New Roman"/>
          <w:color w:val="auto"/>
          <w:lang w:eastAsia="zh-CN"/>
        </w:rPr>
        <w:tab/>
        <w:t xml:space="preserve">wycofaniu z eksploatacji pojazdów spółki lub reorganizacji zakładu. Nie wykorzystanie </w:t>
      </w:r>
      <w:r w:rsidRPr="00717029">
        <w:rPr>
          <w:rFonts w:eastAsia="Times New Roman"/>
          <w:color w:val="auto"/>
          <w:lang w:eastAsia="zh-CN"/>
        </w:rPr>
        <w:tab/>
        <w:t xml:space="preserve">ilości paliw wskazanych w </w:t>
      </w:r>
      <w:r>
        <w:rPr>
          <w:rFonts w:eastAsia="Times New Roman"/>
          <w:color w:val="auto"/>
          <w:lang w:eastAsia="zh-CN"/>
        </w:rPr>
        <w:t>S</w:t>
      </w:r>
      <w:r w:rsidRPr="00717029">
        <w:rPr>
          <w:rFonts w:eastAsia="Times New Roman"/>
          <w:color w:val="auto"/>
          <w:lang w:eastAsia="zh-CN"/>
        </w:rPr>
        <w:t xml:space="preserve">WZ nie uprawnia wykonawcy do dochodzenia </w:t>
      </w:r>
      <w:r w:rsidRPr="00717029">
        <w:rPr>
          <w:rFonts w:eastAsia="Times New Roman"/>
          <w:color w:val="auto"/>
          <w:lang w:eastAsia="zh-CN"/>
        </w:rPr>
        <w:tab/>
        <w:t>jakichkolwiek roszczeń z tego tytułu wobec zamawiającego.</w:t>
      </w:r>
    </w:p>
    <w:p w14:paraId="08C3212D" w14:textId="77777777" w:rsidR="00407855" w:rsidRPr="00717029" w:rsidRDefault="00407855" w:rsidP="00407855">
      <w:pPr>
        <w:widowControl/>
        <w:autoSpaceDE w:val="0"/>
        <w:spacing w:line="240" w:lineRule="auto"/>
        <w:rPr>
          <w:rFonts w:ascii="Garamond" w:eastAsia="Arial" w:hAnsi="Garamond" w:cs="Garamond"/>
          <w:color w:val="000000"/>
          <w:lang w:eastAsia="zh-CN"/>
        </w:rPr>
      </w:pPr>
      <w:r>
        <w:rPr>
          <w:rFonts w:ascii="Garamond" w:eastAsia="Arial" w:hAnsi="Garamond" w:cs="Garamond"/>
          <w:color w:val="000000"/>
          <w:lang w:eastAsia="zh-CN"/>
        </w:rPr>
        <w:t>4</w:t>
      </w:r>
      <w:r w:rsidRPr="00717029">
        <w:rPr>
          <w:rFonts w:ascii="Garamond" w:eastAsia="Arial" w:hAnsi="Garamond" w:cs="Garamond"/>
          <w:color w:val="000000"/>
          <w:lang w:eastAsia="zh-CN"/>
        </w:rPr>
        <w:t xml:space="preserve">    Dostawa</w:t>
      </w:r>
      <w:r w:rsidRPr="00717029">
        <w:rPr>
          <w:rFonts w:ascii="Garamond" w:eastAsia="Arial" w:hAnsi="Garamond" w:cs="Garamond"/>
          <w:b/>
          <w:bCs/>
          <w:color w:val="000000"/>
          <w:lang w:eastAsia="zh-CN"/>
        </w:rPr>
        <w:t xml:space="preserve"> benzyny bezołowiowej 95</w:t>
      </w:r>
    </w:p>
    <w:p w14:paraId="40DC7771" w14:textId="77777777" w:rsidR="00407855" w:rsidRPr="00717029" w:rsidRDefault="00407855" w:rsidP="00407855">
      <w:pPr>
        <w:widowControl/>
        <w:autoSpaceDE w:val="0"/>
        <w:spacing w:line="240" w:lineRule="auto"/>
        <w:rPr>
          <w:rFonts w:ascii="Garamond" w:eastAsia="Arial" w:hAnsi="Garamond" w:cs="Garamond"/>
          <w:color w:val="000000"/>
          <w:lang w:eastAsia="zh-CN"/>
        </w:rPr>
      </w:pPr>
      <w:r w:rsidRPr="00717029">
        <w:rPr>
          <w:rFonts w:ascii="Garamond" w:eastAsia="Garamond" w:hAnsi="Garamond" w:cs="Garamond"/>
          <w:b/>
          <w:bCs/>
          <w:color w:val="000000"/>
          <w:sz w:val="23"/>
          <w:szCs w:val="23"/>
          <w:lang w:eastAsia="zh-CN"/>
        </w:rPr>
        <w:t xml:space="preserve"> </w:t>
      </w:r>
    </w:p>
    <w:p w14:paraId="64DEF773" w14:textId="77777777" w:rsidR="00407855" w:rsidRPr="00717029" w:rsidRDefault="00407855" w:rsidP="00407855">
      <w:pPr>
        <w:widowControl/>
        <w:snapToGrid w:val="0"/>
        <w:spacing w:after="120" w:line="240" w:lineRule="auto"/>
        <w:ind w:left="567" w:hanging="567"/>
        <w:jc w:val="both"/>
        <w:rPr>
          <w:rFonts w:eastAsia="Times New Roman"/>
          <w:color w:val="auto"/>
          <w:lang w:eastAsia="zh-CN"/>
        </w:rPr>
      </w:pPr>
      <w:r w:rsidRPr="00717029">
        <w:rPr>
          <w:rFonts w:eastAsia="Times New Roman"/>
          <w:color w:val="auto"/>
          <w:lang w:eastAsia="zh-CN"/>
        </w:rPr>
        <w:t xml:space="preserve">          Zakup benzyny bezołowiowej 95 musi być realizowany (stacja paliw) </w:t>
      </w:r>
      <w:r w:rsidRPr="00717029">
        <w:rPr>
          <w:rFonts w:eastAsia="Times New Roman"/>
          <w:b/>
          <w:bCs/>
          <w:color w:val="auto"/>
          <w:u w:val="single"/>
          <w:lang w:eastAsia="zh-CN"/>
        </w:rPr>
        <w:t>w odległości nie większej niż 5 km od siedziby zamawiającego.</w:t>
      </w:r>
      <w:r w:rsidRPr="00717029">
        <w:rPr>
          <w:rFonts w:eastAsia="Times New Roman"/>
          <w:b/>
          <w:bCs/>
          <w:color w:val="auto"/>
          <w:lang w:eastAsia="zh-CN"/>
        </w:rPr>
        <w:t xml:space="preserve"> </w:t>
      </w:r>
      <w:r w:rsidRPr="00717029">
        <w:rPr>
          <w:rFonts w:eastAsia="Times New Roman"/>
          <w:color w:val="auto"/>
          <w:lang w:eastAsia="zh-CN"/>
        </w:rPr>
        <w:t xml:space="preserve">Dostawy benzyny bezołowiowej 95 będą realizowane poprzez bezgotówkowe tankowanie do zbiorników i urządzeń </w:t>
      </w:r>
      <w:r w:rsidRPr="00717029">
        <w:rPr>
          <w:rFonts w:eastAsia="Times New Roman"/>
          <w:color w:val="auto"/>
          <w:lang w:eastAsia="zh-CN"/>
        </w:rPr>
        <w:lastRenderedPageBreak/>
        <w:t xml:space="preserve">należących do zamawiającego, sukcesywnie w miarę pojawiających się potrzeb, na stacji paliw wskazanej przez wykonawcę. Wykonawca zapewni bezgotówkowy sposób transakcji. Podczas tankowania rejestrowana będzie ilość i rodzaj pobranego paliwa. Tankowanie benzyny bezołowiowej 95 każdorazowo będzie dokumentowane wpisem w asygnacie paliwowej na stacji paliw. Wykonawca zapewni pełny monitoring transakcji: data, miejsce, ilość, cena 1 dm³ paliwa, wartość zakupionego paliwa po uwzględnieniu oferowanego upustu z wyszczególnieniem nazwiska i imienia użytkownika. </w:t>
      </w:r>
    </w:p>
    <w:p w14:paraId="58C7E8F8" w14:textId="77777777" w:rsidR="00407855" w:rsidRPr="00717029" w:rsidRDefault="00407855" w:rsidP="00407855">
      <w:pPr>
        <w:widowControl/>
        <w:snapToGrid w:val="0"/>
        <w:spacing w:after="120" w:line="240" w:lineRule="auto"/>
        <w:jc w:val="both"/>
        <w:rPr>
          <w:rFonts w:eastAsia="Times New Roman"/>
          <w:color w:val="auto"/>
          <w:lang w:eastAsia="zh-CN"/>
        </w:rPr>
      </w:pPr>
      <w:r w:rsidRPr="00717029">
        <w:rPr>
          <w:rFonts w:eastAsia="Times New Roman"/>
          <w:color w:val="auto"/>
          <w:lang w:eastAsia="zh-CN"/>
        </w:rPr>
        <w:t xml:space="preserve">5    </w:t>
      </w:r>
      <w:r w:rsidRPr="00717029">
        <w:rPr>
          <w:rFonts w:eastAsia="Times New Roman"/>
          <w:b/>
          <w:bCs/>
          <w:color w:val="auto"/>
          <w:lang w:eastAsia="zh-CN"/>
        </w:rPr>
        <w:t xml:space="preserve">Dostawa oleju napędowego ON </w:t>
      </w:r>
    </w:p>
    <w:p w14:paraId="0841450B" w14:textId="77777777" w:rsidR="00407855" w:rsidRPr="00717029" w:rsidRDefault="00407855" w:rsidP="00407855">
      <w:pPr>
        <w:widowControl/>
        <w:tabs>
          <w:tab w:val="left" w:pos="567"/>
        </w:tabs>
        <w:autoSpaceDE w:val="0"/>
        <w:spacing w:line="240" w:lineRule="auto"/>
        <w:ind w:left="540"/>
        <w:jc w:val="both"/>
        <w:rPr>
          <w:rFonts w:ascii="Garamond" w:eastAsia="Arial" w:hAnsi="Garamond" w:cs="Garamond"/>
          <w:color w:val="000000"/>
          <w:lang w:eastAsia="zh-CN"/>
        </w:rPr>
      </w:pPr>
      <w:r>
        <w:rPr>
          <w:rFonts w:eastAsia="Arial"/>
          <w:color w:val="000000"/>
          <w:lang w:eastAsia="zh-CN"/>
        </w:rPr>
        <w:t xml:space="preserve">Zakup </w:t>
      </w:r>
      <w:r w:rsidRPr="00717029">
        <w:rPr>
          <w:rFonts w:eastAsia="Arial"/>
          <w:color w:val="000000"/>
          <w:lang w:eastAsia="zh-CN"/>
        </w:rPr>
        <w:t>oleju napędowego</w:t>
      </w:r>
      <w:r>
        <w:rPr>
          <w:rFonts w:eastAsia="Arial"/>
          <w:color w:val="000000"/>
          <w:lang w:eastAsia="zh-CN"/>
        </w:rPr>
        <w:t xml:space="preserve"> </w:t>
      </w:r>
      <w:r w:rsidRPr="00717029">
        <w:rPr>
          <w:rFonts w:eastAsia="Times New Roman"/>
          <w:color w:val="auto"/>
          <w:lang w:eastAsia="zh-CN"/>
        </w:rPr>
        <w:t xml:space="preserve">musi być realizowany (stacja paliw) </w:t>
      </w:r>
      <w:r w:rsidRPr="00717029">
        <w:rPr>
          <w:rFonts w:eastAsia="Times New Roman"/>
          <w:b/>
          <w:bCs/>
          <w:color w:val="auto"/>
          <w:u w:val="single"/>
          <w:lang w:eastAsia="zh-CN"/>
        </w:rPr>
        <w:t>w odległości nie większej niż 5 km od siedziby zamawiającego.</w:t>
      </w:r>
      <w:r>
        <w:rPr>
          <w:rFonts w:eastAsia="Times New Roman"/>
          <w:b/>
          <w:bCs/>
          <w:color w:val="auto"/>
          <w:u w:val="single"/>
          <w:lang w:eastAsia="zh-CN"/>
        </w:rPr>
        <w:t xml:space="preserve"> </w:t>
      </w:r>
      <w:r w:rsidRPr="00717029">
        <w:rPr>
          <w:rFonts w:eastAsia="Times New Roman"/>
          <w:color w:val="auto"/>
          <w:lang w:eastAsia="zh-CN"/>
        </w:rPr>
        <w:t xml:space="preserve">Dostawy </w:t>
      </w:r>
      <w:r>
        <w:rPr>
          <w:rFonts w:eastAsia="Times New Roman"/>
          <w:color w:val="auto"/>
          <w:lang w:eastAsia="zh-CN"/>
        </w:rPr>
        <w:t xml:space="preserve">oleju napędowego </w:t>
      </w:r>
      <w:r w:rsidRPr="00717029">
        <w:rPr>
          <w:rFonts w:eastAsia="Times New Roman"/>
          <w:color w:val="auto"/>
          <w:lang w:eastAsia="zh-CN"/>
        </w:rPr>
        <w:t xml:space="preserve">będą realizowane poprzez bezgotówkowe tankowanie do zbiorników i urządzeń należących do zamawiającego, sukcesywnie w miarę pojawiających się potrzeb, na stacji paliw wskazanej przez wykonawcę. Wykonawca zapewni bezgotówkowy sposób transakcji. Podczas tankowania rejestrowana będzie ilość i rodzaj pobranego paliwa. Tankowanie </w:t>
      </w:r>
      <w:r>
        <w:rPr>
          <w:rFonts w:eastAsia="Times New Roman"/>
          <w:color w:val="auto"/>
          <w:lang w:eastAsia="zh-CN"/>
        </w:rPr>
        <w:t xml:space="preserve">oleju napędowego </w:t>
      </w:r>
      <w:r w:rsidRPr="00717029">
        <w:rPr>
          <w:rFonts w:eastAsia="Times New Roman"/>
          <w:color w:val="auto"/>
          <w:lang w:eastAsia="zh-CN"/>
        </w:rPr>
        <w:t>każdorazowo będzie dokumentowane wpisem w asygnacie paliwowej na stacji paliw. Wykonawca zapewni pełny monitoring transakcji: data, miejsce, ilość, cena 1 dm³ paliwa, wartość zakupionego paliwa po uwzględnieniu oferowanego upustu z wyszczególnieniem nazwiska i imienia użytkownika</w:t>
      </w:r>
    </w:p>
    <w:p w14:paraId="4B026D65" w14:textId="77777777" w:rsidR="00407855" w:rsidRPr="00717029" w:rsidRDefault="00407855" w:rsidP="00407855">
      <w:pPr>
        <w:widowControl/>
        <w:tabs>
          <w:tab w:val="left" w:pos="426"/>
        </w:tabs>
        <w:autoSpaceDE w:val="0"/>
        <w:spacing w:line="240" w:lineRule="auto"/>
        <w:jc w:val="both"/>
        <w:rPr>
          <w:rFonts w:ascii="Garamond" w:eastAsia="Arial" w:hAnsi="Garamond" w:cs="Garamond"/>
          <w:color w:val="000000"/>
          <w:lang w:eastAsia="zh-CN"/>
        </w:rPr>
      </w:pPr>
      <w:r>
        <w:rPr>
          <w:rFonts w:eastAsia="Garamond"/>
          <w:color w:val="000000"/>
          <w:lang w:eastAsia="zh-CN"/>
        </w:rPr>
        <w:t>6.</w:t>
      </w:r>
      <w:r w:rsidRPr="00717029">
        <w:rPr>
          <w:rFonts w:eastAsia="Garamond"/>
          <w:color w:val="000000"/>
          <w:lang w:eastAsia="zh-CN"/>
        </w:rPr>
        <w:tab/>
        <w:t xml:space="preserve">Wykonawca dostarczy przy każdej dostawie dowód Wz, który zamawiający potwierdzi </w:t>
      </w:r>
      <w:r w:rsidRPr="00717029">
        <w:rPr>
          <w:rFonts w:eastAsia="Garamond"/>
          <w:color w:val="000000"/>
          <w:lang w:eastAsia="zh-CN"/>
        </w:rPr>
        <w:tab/>
        <w:t xml:space="preserve">oraz wydruk z drukarki. </w:t>
      </w:r>
    </w:p>
    <w:p w14:paraId="372B9096" w14:textId="77777777" w:rsidR="00407855" w:rsidRPr="00F165E0" w:rsidRDefault="00407855" w:rsidP="00407855">
      <w:pPr>
        <w:widowControl/>
        <w:tabs>
          <w:tab w:val="left" w:pos="426"/>
        </w:tabs>
        <w:autoSpaceDE w:val="0"/>
        <w:spacing w:line="240" w:lineRule="auto"/>
        <w:ind w:firstLine="142"/>
        <w:jc w:val="both"/>
        <w:rPr>
          <w:rFonts w:ascii="Garamond" w:eastAsia="Arial" w:hAnsi="Garamond" w:cs="Garamond"/>
          <w:color w:val="000000"/>
          <w:lang w:eastAsia="zh-CN"/>
        </w:rPr>
      </w:pPr>
      <w:r w:rsidRPr="00717029">
        <w:rPr>
          <w:rFonts w:eastAsia="Garamond"/>
          <w:b/>
          <w:bCs/>
          <w:color w:val="000000"/>
          <w:lang w:eastAsia="zh-CN"/>
        </w:rPr>
        <w:tab/>
      </w:r>
      <w:r w:rsidRPr="00F165E0">
        <w:rPr>
          <w:rFonts w:eastAsia="Garamond"/>
          <w:color w:val="000000"/>
          <w:lang w:eastAsia="zh-CN"/>
        </w:rPr>
        <w:t xml:space="preserve">Na fakturze zostanie wyszczególniona z wydruku drukarki rzeczywista ilość </w:t>
      </w:r>
      <w:r w:rsidRPr="00F165E0">
        <w:rPr>
          <w:rFonts w:eastAsia="Garamond"/>
          <w:color w:val="000000"/>
          <w:lang w:eastAsia="zh-CN"/>
        </w:rPr>
        <w:tab/>
        <w:t xml:space="preserve">dostarczonego paliwa. </w:t>
      </w:r>
    </w:p>
    <w:p w14:paraId="1D569C9E" w14:textId="77777777" w:rsidR="00407855" w:rsidRPr="00F165E0" w:rsidRDefault="00407855" w:rsidP="00407855">
      <w:pPr>
        <w:widowControl/>
        <w:tabs>
          <w:tab w:val="left" w:pos="426"/>
        </w:tabs>
        <w:autoSpaceDE w:val="0"/>
        <w:spacing w:line="240" w:lineRule="auto"/>
        <w:ind w:firstLine="142"/>
        <w:jc w:val="both"/>
        <w:rPr>
          <w:rFonts w:ascii="Garamond" w:eastAsia="Arial" w:hAnsi="Garamond" w:cs="Garamond"/>
          <w:color w:val="000000"/>
          <w:lang w:eastAsia="zh-CN"/>
        </w:rPr>
      </w:pPr>
      <w:r w:rsidRPr="00F165E0">
        <w:rPr>
          <w:rFonts w:eastAsia="Garamond"/>
          <w:color w:val="000000"/>
          <w:lang w:eastAsia="zh-CN"/>
        </w:rPr>
        <w:tab/>
        <w:t xml:space="preserve"> </w:t>
      </w:r>
    </w:p>
    <w:p w14:paraId="1EC30FE0" w14:textId="77777777" w:rsidR="00407855" w:rsidRDefault="00407855" w:rsidP="00407855">
      <w:pPr>
        <w:rPr>
          <w:sz w:val="22"/>
        </w:rPr>
      </w:pPr>
    </w:p>
    <w:p w14:paraId="3C44B9E0" w14:textId="77777777" w:rsidR="00407855" w:rsidRDefault="00407855" w:rsidP="00407855">
      <w:pPr>
        <w:jc w:val="both"/>
      </w:pPr>
    </w:p>
    <w:p w14:paraId="339B9460" w14:textId="77777777" w:rsidR="00407855" w:rsidRDefault="00407855" w:rsidP="00407855">
      <w:pPr>
        <w:pStyle w:val="Akapitzlist1"/>
        <w:tabs>
          <w:tab w:val="left" w:pos="426"/>
        </w:tabs>
        <w:ind w:left="0"/>
        <w:jc w:val="both"/>
      </w:pPr>
      <w:r>
        <w:t>7.    Zamawiający nie przewiduje możliwości składania ofert częściowych.</w:t>
      </w:r>
    </w:p>
    <w:p w14:paraId="72980415" w14:textId="77777777" w:rsidR="00407855" w:rsidRDefault="00407855" w:rsidP="00407855">
      <w:pPr>
        <w:pStyle w:val="Akapitzlist1"/>
        <w:tabs>
          <w:tab w:val="left" w:pos="426"/>
        </w:tabs>
        <w:ind w:left="0"/>
        <w:jc w:val="both"/>
      </w:pPr>
      <w:r>
        <w:t>8.    Zamawiający nie przewiduje składania ofert wariantowych.</w:t>
      </w:r>
    </w:p>
    <w:p w14:paraId="4CE19855" w14:textId="77777777" w:rsidR="00407855" w:rsidRPr="009A6FDD" w:rsidRDefault="00407855" w:rsidP="00407855">
      <w:pPr>
        <w:pStyle w:val="Akapitzlist1"/>
        <w:ind w:left="426"/>
      </w:pPr>
    </w:p>
    <w:p w14:paraId="059DD4B7" w14:textId="77777777" w:rsidR="00407855" w:rsidRDefault="00407855" w:rsidP="00407855">
      <w:pPr>
        <w:pStyle w:val="Akapitzlist1"/>
        <w:numPr>
          <w:ilvl w:val="0"/>
          <w:numId w:val="3"/>
        </w:numPr>
        <w:ind w:left="426"/>
      </w:pPr>
      <w:r>
        <w:rPr>
          <w:b/>
        </w:rPr>
        <w:t>Termin wykonania zamówienia</w:t>
      </w:r>
      <w:r>
        <w:t>.</w:t>
      </w:r>
    </w:p>
    <w:p w14:paraId="12F6302C" w14:textId="77777777" w:rsidR="00407855" w:rsidRDefault="00407855" w:rsidP="00407855">
      <w:pPr>
        <w:pStyle w:val="Akapitzlist1"/>
        <w:ind w:left="426"/>
      </w:pPr>
      <w:r>
        <w:t>Termin realizacji zamówienia – do 31.12.2022r.</w:t>
      </w:r>
    </w:p>
    <w:p w14:paraId="09A2CA99" w14:textId="77777777" w:rsidR="00407855" w:rsidRDefault="00407855" w:rsidP="00407855">
      <w:pPr>
        <w:pStyle w:val="Akapitzlist1"/>
        <w:ind w:left="0"/>
      </w:pPr>
    </w:p>
    <w:p w14:paraId="4543156A" w14:textId="77777777" w:rsidR="00407855" w:rsidRPr="009A6FDD" w:rsidRDefault="00407855" w:rsidP="00407855">
      <w:pPr>
        <w:pStyle w:val="Akapitzlist1"/>
        <w:numPr>
          <w:ilvl w:val="0"/>
          <w:numId w:val="3"/>
        </w:numPr>
        <w:ind w:left="426"/>
      </w:pPr>
      <w:r>
        <w:rPr>
          <w:b/>
        </w:rPr>
        <w:t>Adres strony internetowej, na której udostępniane będą zmiany i wyjaśnienia SWZ.</w:t>
      </w:r>
    </w:p>
    <w:p w14:paraId="39996870" w14:textId="77777777" w:rsidR="00407855" w:rsidRPr="009A6FDD" w:rsidRDefault="00407855" w:rsidP="00407855">
      <w:pPr>
        <w:pStyle w:val="Akapitzlist1"/>
        <w:ind w:left="426"/>
        <w:rPr>
          <w:bCs/>
        </w:rPr>
      </w:pPr>
      <w:r w:rsidRPr="009A6FDD">
        <w:rPr>
          <w:bCs/>
        </w:rPr>
        <w:t>www.swik.com.pl</w:t>
      </w:r>
    </w:p>
    <w:p w14:paraId="4D485DDD" w14:textId="77777777" w:rsidR="00407855" w:rsidRPr="009A6FDD" w:rsidRDefault="00407855" w:rsidP="00407855">
      <w:pPr>
        <w:pStyle w:val="Akapitzlist1"/>
        <w:ind w:left="426"/>
      </w:pPr>
    </w:p>
    <w:p w14:paraId="6C45C492" w14:textId="77777777" w:rsidR="00407855" w:rsidRDefault="00407855" w:rsidP="00407855">
      <w:pPr>
        <w:widowControl/>
        <w:tabs>
          <w:tab w:val="left" w:pos="709"/>
          <w:tab w:val="left" w:pos="851"/>
        </w:tabs>
        <w:suppressAutoHyphens w:val="0"/>
        <w:ind w:left="765" w:hanging="340"/>
        <w:jc w:val="both"/>
      </w:pPr>
    </w:p>
    <w:p w14:paraId="4B92F459" w14:textId="77777777" w:rsidR="00407855" w:rsidRDefault="00407855" w:rsidP="00407855">
      <w:pPr>
        <w:pStyle w:val="Akapitzlist1"/>
      </w:pPr>
    </w:p>
    <w:p w14:paraId="5FB4D5F8" w14:textId="77777777" w:rsidR="00407855" w:rsidRDefault="00407855" w:rsidP="00407855">
      <w:pPr>
        <w:pStyle w:val="Akapitzlist1"/>
        <w:numPr>
          <w:ilvl w:val="0"/>
          <w:numId w:val="3"/>
        </w:numPr>
        <w:ind w:left="426"/>
      </w:pPr>
      <w:r>
        <w:rPr>
          <w:b/>
        </w:rPr>
        <w:t>Informacje o środkach komunikacji elektronicznej.</w:t>
      </w:r>
    </w:p>
    <w:p w14:paraId="37816A8E" w14:textId="6CC9D10D" w:rsidR="00407855" w:rsidRDefault="00407855" w:rsidP="00407855">
      <w:pPr>
        <w:pStyle w:val="Akapitzlist1"/>
        <w:numPr>
          <w:ilvl w:val="1"/>
          <w:numId w:val="3"/>
        </w:numPr>
        <w:ind w:left="709"/>
        <w:jc w:val="both"/>
      </w:pPr>
      <w:r>
        <w:t>W postępowaniu o udzielenie zamówienia komunikacja między Zamawiającym a Wykonawcami odbywa się przy użyciu</w:t>
      </w:r>
      <w:r w:rsidR="00FB75F4">
        <w:t xml:space="preserve"> miniPortalu, dostępnego pod adresem: </w:t>
      </w:r>
      <w:hyperlink r:id="rId9" w:history="1">
        <w:r w:rsidR="00FB75F4" w:rsidRPr="001E7FBA">
          <w:rPr>
            <w:rStyle w:val="Hipercze"/>
          </w:rPr>
          <w:t>https://miniportal.uzp.gov.pl</w:t>
        </w:r>
      </w:hyperlink>
      <w:r w:rsidR="00FB75F4">
        <w:t xml:space="preserve">, oraz poczty elektronicznej </w:t>
      </w:r>
      <w:r>
        <w:t>swik@swik.com.pl, poczta@swik.com.pl.</w:t>
      </w:r>
    </w:p>
    <w:p w14:paraId="7AE18CCB" w14:textId="77777777" w:rsidR="00407855" w:rsidRDefault="00407855" w:rsidP="00407855">
      <w:pPr>
        <w:pStyle w:val="Akapitzlist1"/>
        <w:numPr>
          <w:ilvl w:val="1"/>
          <w:numId w:val="3"/>
        </w:numPr>
        <w:ind w:left="709"/>
        <w:jc w:val="both"/>
      </w:pPr>
      <w: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39E34554" w14:textId="77777777" w:rsidR="00407855" w:rsidRDefault="00407855" w:rsidP="00407855">
      <w:pPr>
        <w:pStyle w:val="Akapitzlist1"/>
        <w:numPr>
          <w:ilvl w:val="1"/>
          <w:numId w:val="3"/>
        </w:numPr>
        <w:ind w:left="709"/>
        <w:jc w:val="both"/>
      </w:pPr>
      <w: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w:t>
      </w:r>
      <w:r>
        <w:lastRenderedPageBreak/>
        <w:t xml:space="preserve">publicznej (ePUAP). </w:t>
      </w:r>
    </w:p>
    <w:p w14:paraId="5EE76B79" w14:textId="77777777" w:rsidR="00407855" w:rsidRDefault="00407855" w:rsidP="00407855">
      <w:pPr>
        <w:pStyle w:val="Akapitzlist1"/>
        <w:numPr>
          <w:ilvl w:val="1"/>
          <w:numId w:val="3"/>
        </w:numPr>
        <w:ind w:left="709"/>
        <w:jc w:val="both"/>
      </w:pPr>
      <w:r>
        <w:t xml:space="preserve">Maksymalny rozmiar plików przesyłanych za pośrednictwem dedykowanych formularzy: „Formularz złożenia, zmiany, wycofania oferty lub wniosku” i „Formularza do komunikacji” wynosi 150 MB. </w:t>
      </w:r>
    </w:p>
    <w:p w14:paraId="6F12F77E" w14:textId="77777777" w:rsidR="00407855" w:rsidRDefault="00407855" w:rsidP="00407855">
      <w:pPr>
        <w:pStyle w:val="Akapitzlist1"/>
        <w:numPr>
          <w:ilvl w:val="1"/>
          <w:numId w:val="3"/>
        </w:numPr>
        <w:ind w:left="709"/>
        <w:jc w:val="both"/>
      </w:pPr>
      <w:r>
        <w:t xml:space="preserve">Za datę przekazania oferty, wniosków, zawiadomień, dokumentów elektronicznych, oświadczeń lub elektronicznych kopii dokumentów lub oświadczeń oraz innych informacji przyjmuje się datę ich przekazania na ePUAP. </w:t>
      </w:r>
    </w:p>
    <w:p w14:paraId="45AD8440" w14:textId="77777777" w:rsidR="00407855" w:rsidRDefault="00407855" w:rsidP="00407855">
      <w:pPr>
        <w:pStyle w:val="Akapitzlist1"/>
        <w:numPr>
          <w:ilvl w:val="1"/>
          <w:numId w:val="3"/>
        </w:numPr>
        <w:ind w:left="709"/>
      </w:pPr>
      <w:r>
        <w:t>Identyfikator postępowania i klucz publiczny dla danego postępowania o udzielenie zamówienia dostępne są na Liście wszystkich postępowań na miniPortalu.</w:t>
      </w:r>
    </w:p>
    <w:p w14:paraId="2CB75F3F" w14:textId="77777777" w:rsidR="00407855" w:rsidRDefault="00407855" w:rsidP="00407855">
      <w:pPr>
        <w:pStyle w:val="Akapitzlist1"/>
        <w:numPr>
          <w:ilvl w:val="1"/>
          <w:numId w:val="3"/>
        </w:numPr>
        <w:ind w:left="709"/>
        <w:jc w:val="both"/>
      </w:pPr>
      <w: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14:paraId="11CDBF1E" w14:textId="77777777" w:rsidR="00407855" w:rsidRDefault="00407855" w:rsidP="00407855">
      <w:pPr>
        <w:pStyle w:val="Akapitzlist1"/>
        <w:numPr>
          <w:ilvl w:val="1"/>
          <w:numId w:val="3"/>
        </w:numPr>
        <w:ind w:left="709"/>
        <w:jc w:val="both"/>
      </w:pPr>
      <w: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1D29A377" w14:textId="77777777" w:rsidR="00407855" w:rsidRDefault="00407855" w:rsidP="00407855">
      <w:pPr>
        <w:pStyle w:val="Akapitzlist1"/>
        <w:numPr>
          <w:ilvl w:val="1"/>
          <w:numId w:val="3"/>
        </w:numPr>
        <w:ind w:left="709"/>
        <w:jc w:val="both"/>
      </w:pPr>
      <w:r>
        <w:t>W przypadku braku potwierdzenia otrzymania korespondencji przez wykonawcę, zamawiający domniema, że oświadczenia, wnioski, zawiadomienia oraz informacje wysłane przez zamawiającego na adres epuap lub adres e-mail podany przez wykonawcę, zostały doręczone w sposób umożliwiający zapoznanie się z ich treścią.</w:t>
      </w:r>
    </w:p>
    <w:p w14:paraId="6170BD3B" w14:textId="77777777" w:rsidR="00407855" w:rsidRDefault="00407855" w:rsidP="00407855">
      <w:pPr>
        <w:pStyle w:val="Akapitzlist1"/>
        <w:numPr>
          <w:ilvl w:val="1"/>
          <w:numId w:val="3"/>
        </w:numPr>
        <w:ind w:left="709"/>
        <w:jc w:val="both"/>
      </w:pPr>
      <w:r>
        <w:t xml:space="preserve">SWZ została opublikowana na stronie: </w:t>
      </w:r>
      <w:hyperlink r:id="rId10" w:history="1"/>
      <w:r>
        <w:t xml:space="preserve"> </w:t>
      </w:r>
      <w:hyperlink r:id="rId11" w:history="1">
        <w:r w:rsidRPr="00D65508">
          <w:rPr>
            <w:rStyle w:val="Hipercze"/>
            <w:bCs/>
          </w:rPr>
          <w:t>www.swik.com.pl</w:t>
        </w:r>
      </w:hyperlink>
      <w:r>
        <w:t xml:space="preserve"> oraz można ją także odebrać w siedzibie Zamawiającego w godzinach pracy tj. 7:00-15:00. </w:t>
      </w:r>
    </w:p>
    <w:p w14:paraId="3D1878B2" w14:textId="77777777" w:rsidR="00407855" w:rsidRDefault="00407855" w:rsidP="00407855">
      <w:pPr>
        <w:pStyle w:val="Akapitzlist1"/>
        <w:numPr>
          <w:ilvl w:val="1"/>
          <w:numId w:val="3"/>
        </w:numPr>
        <w:ind w:left="709"/>
        <w:jc w:val="both"/>
      </w:pPr>
      <w:r>
        <w:t xml:space="preserve">Każdy wykonawca ma prawo zwrócić się do Zamawiającego z wnioskiem o wyjaśnienie treści specyfikacji warunków zamówienia (art.284 ust.1 ustawy PZP) </w:t>
      </w:r>
    </w:p>
    <w:p w14:paraId="6EDB0C98" w14:textId="77777777" w:rsidR="00407855" w:rsidRDefault="00407855" w:rsidP="00407855">
      <w:pPr>
        <w:pStyle w:val="Akapitzlist1"/>
        <w:numPr>
          <w:ilvl w:val="1"/>
          <w:numId w:val="3"/>
        </w:numPr>
        <w:ind w:left="709"/>
        <w:jc w:val="both"/>
      </w:pPr>
      <w:r>
        <w:t xml:space="preserve">Zamawiający udzieli niezwłocznie wyjaśnień/odpowiedzi poprzez zamieszcenie na stronie internetowej prowadzonego postępowania. </w:t>
      </w:r>
    </w:p>
    <w:p w14:paraId="647F0B71" w14:textId="77777777" w:rsidR="00407855" w:rsidRDefault="00407855" w:rsidP="00407855">
      <w:pPr>
        <w:pStyle w:val="Akapitzlist1"/>
        <w:numPr>
          <w:ilvl w:val="1"/>
          <w:numId w:val="3"/>
        </w:numPr>
        <w:ind w:left="709"/>
        <w:jc w:val="both"/>
      </w:pPr>
      <w:r>
        <w:t xml:space="preserve">W szczególnie uzasadnionych przypadkach Zamawiający może, przed upływem terminu do składania ofert zmienić treść SWZ, którą udostępnia na stronie internetowej prowadzonego postępowania. </w:t>
      </w:r>
    </w:p>
    <w:p w14:paraId="78E6E15D" w14:textId="77777777" w:rsidR="00407855" w:rsidRDefault="00407855" w:rsidP="00407855">
      <w:pPr>
        <w:pStyle w:val="Akapitzlist1"/>
        <w:numPr>
          <w:ilvl w:val="1"/>
          <w:numId w:val="3"/>
        </w:numPr>
        <w:ind w:left="709"/>
        <w:jc w:val="both"/>
      </w:pPr>
      <w:r>
        <w:t>Wyjaśnienia dotyczące Specyfikacji Warunków Zamówienia udzielane będą                                      z zachowaniem zasad określonych w art.284 ustawy Prawo Zamówień Publicznych.</w:t>
      </w:r>
    </w:p>
    <w:p w14:paraId="4C609B87" w14:textId="77777777" w:rsidR="00407855" w:rsidRDefault="00407855" w:rsidP="00407855">
      <w:pPr>
        <w:pStyle w:val="Akapitzlist1"/>
        <w:ind w:left="567"/>
        <w:jc w:val="both"/>
      </w:pPr>
    </w:p>
    <w:p w14:paraId="313B75DE" w14:textId="77777777" w:rsidR="00407855" w:rsidRDefault="00407855" w:rsidP="00407855">
      <w:pPr>
        <w:pStyle w:val="Akapitzlist1"/>
        <w:numPr>
          <w:ilvl w:val="0"/>
          <w:numId w:val="3"/>
        </w:numPr>
        <w:ind w:left="426"/>
      </w:pPr>
      <w:r>
        <w:rPr>
          <w:b/>
        </w:rPr>
        <w:t>Osoby uprawnione do komunikacji z wykonawcami.</w:t>
      </w:r>
    </w:p>
    <w:p w14:paraId="512587BC" w14:textId="77777777" w:rsidR="00407855" w:rsidRDefault="00407855" w:rsidP="00407855">
      <w:pPr>
        <w:pStyle w:val="Akapitzlist1"/>
        <w:ind w:left="426"/>
      </w:pPr>
      <w:r>
        <w:t>Do kontaktów z Wykonawcami Zamawiający upoważnia:</w:t>
      </w:r>
    </w:p>
    <w:p w14:paraId="27D51915" w14:textId="77777777" w:rsidR="00407855" w:rsidRDefault="00407855" w:rsidP="00407855">
      <w:pPr>
        <w:pStyle w:val="Akapitzlist1"/>
        <w:ind w:left="426"/>
      </w:pPr>
      <w:r>
        <w:t>-  Daniel Fras– PO Kierownika  Działu Oczyszczania Miasta SWiK Sp. z o.o.</w:t>
      </w:r>
    </w:p>
    <w:p w14:paraId="352FEFAE" w14:textId="77777777" w:rsidR="00407855" w:rsidRDefault="00407855" w:rsidP="00407855">
      <w:pPr>
        <w:pStyle w:val="Akapitzlist1"/>
      </w:pPr>
    </w:p>
    <w:p w14:paraId="0B0AB0C5" w14:textId="77777777" w:rsidR="00407855" w:rsidRDefault="00407855" w:rsidP="00407855">
      <w:pPr>
        <w:pStyle w:val="Akapitzlist1"/>
        <w:numPr>
          <w:ilvl w:val="0"/>
          <w:numId w:val="3"/>
        </w:numPr>
        <w:ind w:left="426"/>
      </w:pPr>
      <w:r>
        <w:rPr>
          <w:b/>
        </w:rPr>
        <w:t>Termin związania ofertą.</w:t>
      </w:r>
    </w:p>
    <w:p w14:paraId="342C1EC7" w14:textId="248F37DF" w:rsidR="00407855" w:rsidRDefault="00407855" w:rsidP="00407855">
      <w:pPr>
        <w:pStyle w:val="Akapitzlist1"/>
        <w:numPr>
          <w:ilvl w:val="0"/>
          <w:numId w:val="4"/>
        </w:numPr>
        <w:ind w:left="426"/>
        <w:jc w:val="both"/>
      </w:pPr>
      <w:r>
        <w:t xml:space="preserve">Wykonawca pozostaje związany ofertą przez okres </w:t>
      </w:r>
      <w:r w:rsidR="00815D4A">
        <w:t>30</w:t>
      </w:r>
      <w:r>
        <w:t xml:space="preserve"> dni. Bieg terminu rozpoczyna się wraz z upływem terminu do składania ofert ostatecznych.</w:t>
      </w:r>
    </w:p>
    <w:p w14:paraId="1BA58E63" w14:textId="77777777" w:rsidR="00407855" w:rsidRDefault="00407855" w:rsidP="00407855">
      <w:pPr>
        <w:pStyle w:val="Akapitzlist1"/>
        <w:numPr>
          <w:ilvl w:val="0"/>
          <w:numId w:val="4"/>
        </w:numPr>
        <w:ind w:left="426"/>
        <w:jc w:val="both"/>
      </w:pPr>
      <w:r>
        <w:t>Zamawiający przed upływem terminu związania ofertą może przedłużyć termin związania ofertą, z tym że zamawiający zwraca się jednokrotnie do wykonawcy o wyrażenie zgody na przedłużenie tego terminu o oznaczony okres, nie dłuższy jednak niż 30 dni.</w:t>
      </w:r>
    </w:p>
    <w:p w14:paraId="39543A7E" w14:textId="77777777" w:rsidR="00407855" w:rsidRDefault="00407855" w:rsidP="00407855">
      <w:pPr>
        <w:pStyle w:val="Akapitzlist1"/>
        <w:numPr>
          <w:ilvl w:val="0"/>
          <w:numId w:val="4"/>
        </w:numPr>
        <w:ind w:left="426"/>
        <w:jc w:val="both"/>
      </w:pPr>
      <w:r>
        <w:t xml:space="preserve">Przedłużenie terminu związania ofertą , wymaga złożenia przez wykonawcę pisemnego oświadczenia o wyrażenie zgody na przedłużenie terminu związania ofertą. </w:t>
      </w:r>
    </w:p>
    <w:p w14:paraId="6F54B509" w14:textId="77777777" w:rsidR="00407855" w:rsidRDefault="00407855" w:rsidP="00407855">
      <w:pPr>
        <w:pStyle w:val="Akapitzlist1"/>
        <w:numPr>
          <w:ilvl w:val="0"/>
          <w:numId w:val="4"/>
        </w:numPr>
        <w:ind w:left="426"/>
        <w:jc w:val="both"/>
        <w:rPr>
          <w:b/>
        </w:rPr>
      </w:pPr>
      <w:r>
        <w:t>Wniesienie środków ochrony prawnej po upływie terminu składania ofert zawiesza bieg terminu związania ofertą do czasu ich rozstrzygnięcia.</w:t>
      </w:r>
    </w:p>
    <w:p w14:paraId="1FB1FC21" w14:textId="77777777" w:rsidR="00407855" w:rsidRDefault="00407855" w:rsidP="00407855">
      <w:pPr>
        <w:pStyle w:val="Akapitzlist1"/>
        <w:rPr>
          <w:b/>
        </w:rPr>
      </w:pPr>
    </w:p>
    <w:p w14:paraId="0A223A29" w14:textId="77777777" w:rsidR="00407855" w:rsidRDefault="00407855" w:rsidP="00407855">
      <w:pPr>
        <w:pStyle w:val="Akapitzlist1"/>
        <w:numPr>
          <w:ilvl w:val="0"/>
          <w:numId w:val="3"/>
        </w:numPr>
        <w:ind w:left="426"/>
      </w:pPr>
      <w:r>
        <w:rPr>
          <w:b/>
        </w:rPr>
        <w:t>Opis sposobu przygotowania oferty.</w:t>
      </w:r>
    </w:p>
    <w:p w14:paraId="5E1DE4E6" w14:textId="77777777" w:rsidR="00407855" w:rsidRDefault="00407855" w:rsidP="00407855">
      <w:pPr>
        <w:pStyle w:val="Akapitzlist1"/>
        <w:numPr>
          <w:ilvl w:val="0"/>
          <w:numId w:val="5"/>
        </w:numPr>
        <w:ind w:left="426"/>
        <w:jc w:val="both"/>
      </w:pPr>
      <w:r>
        <w:t xml:space="preserve">Wykonawca ma prawo złożyć tylko jedną ofertę o treści zgodnej ze specyfikacją </w:t>
      </w:r>
      <w:r>
        <w:lastRenderedPageBreak/>
        <w:t xml:space="preserve">warunków zamówienia. Dokumenty sporządzone w języku obcym składane są wraz z tłumaczeniem na język polski. </w:t>
      </w:r>
    </w:p>
    <w:p w14:paraId="3BE339A0" w14:textId="77777777" w:rsidR="00407855" w:rsidRDefault="00407855" w:rsidP="00407855">
      <w:pPr>
        <w:pStyle w:val="Akapitzlist1"/>
        <w:numPr>
          <w:ilvl w:val="0"/>
          <w:numId w:val="5"/>
        </w:numPr>
        <w:ind w:left="426"/>
        <w:jc w:val="both"/>
      </w:pPr>
      <w:r>
        <w:t xml:space="preserve">Wykonawca składa ofertę w postępowaniu, za pośrednictwem Formularza do złożenia, zmiany, wycofania oferty lub wniosku,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 </w:t>
      </w:r>
    </w:p>
    <w:p w14:paraId="17268273" w14:textId="77777777" w:rsidR="00407855" w:rsidRDefault="00407855" w:rsidP="00407855">
      <w:pPr>
        <w:pStyle w:val="Akapitzlist1"/>
        <w:numPr>
          <w:ilvl w:val="0"/>
          <w:numId w:val="5"/>
        </w:numPr>
        <w:ind w:left="426"/>
        <w:jc w:val="both"/>
      </w:pPr>
      <w:r>
        <w:t xml:space="preserve">Oferta powinna być sporządzona pod rygorem nieważności w języku polskim, z zachowaniem postaci elektronicznej w formacie danych pdf.,doc.,docx i podpisana kwalifikowanym podpisem elektronicznym lub profilem zaufanym. Sposób złożenia oferty w tym zaszyfrowania oferty opisany został w Instrukcji korzystania z miniPortalu. Ofertę należy złożyć w oryginale. </w:t>
      </w:r>
    </w:p>
    <w:p w14:paraId="3B6728A7" w14:textId="77777777" w:rsidR="00407855" w:rsidRDefault="00407855" w:rsidP="00407855">
      <w:pPr>
        <w:pStyle w:val="Akapitzlist1"/>
        <w:numPr>
          <w:ilvl w:val="0"/>
          <w:numId w:val="5"/>
        </w:numPr>
        <w:ind w:left="426"/>
        <w:jc w:val="both"/>
      </w:pPr>
      <w:r>
        <w:t xml:space="preserve">Oferta i oświadczenia muszą być podpisane przez: </w:t>
      </w:r>
    </w:p>
    <w:p w14:paraId="7F8F7551" w14:textId="77777777" w:rsidR="00407855" w:rsidRDefault="00407855" w:rsidP="00407855">
      <w:pPr>
        <w:pStyle w:val="Akapitzlist1"/>
        <w:ind w:left="1134" w:hanging="283"/>
        <w:jc w:val="both"/>
      </w:pPr>
      <w:r>
        <w:t xml:space="preserve">1) osobę/osoby upoważnione do reprezentowania Wykonawcy/Wykonawców w obrocie prawnym zgodnie z danymi ujawnionymi w KRS – rejestrze przedsiębiorców albo w centralnej ewidencji i informacji o działalności gospodarczej lub Pełnomocnika, </w:t>
      </w:r>
    </w:p>
    <w:p w14:paraId="3D949EC9" w14:textId="77777777" w:rsidR="00407855" w:rsidRDefault="00407855" w:rsidP="00407855">
      <w:pPr>
        <w:pStyle w:val="Akapitzlist1"/>
        <w:ind w:left="1134" w:hanging="283"/>
        <w:jc w:val="both"/>
      </w:pPr>
      <w:r>
        <w:t xml:space="preserve">2) w przypadku Wykonawców wspólnie ubiegających się o zamówienie ofertę podpisuje osoba umocowana do tej czynności prawnej, co powinno wynikać z dokumentów (Pełnomocnictwa) załączonych do oferty. </w:t>
      </w:r>
    </w:p>
    <w:p w14:paraId="099C5053" w14:textId="77777777" w:rsidR="00407855" w:rsidRDefault="00407855" w:rsidP="00407855">
      <w:pPr>
        <w:pStyle w:val="Akapitzlist1"/>
        <w:numPr>
          <w:ilvl w:val="0"/>
          <w:numId w:val="5"/>
        </w:numPr>
        <w:ind w:left="426"/>
        <w:jc w:val="both"/>
      </w:pPr>
      <w:r>
        <w:t>Koszty związane z przygotowaniem i dostarczeniem oferty oraz uczestnictwa w postępowaniu ponosi składający ofertę. Zamawiający nie przewiduje zwrotu kosztów udziału w postępowaniu.</w:t>
      </w:r>
    </w:p>
    <w:p w14:paraId="4CC248AF" w14:textId="77777777" w:rsidR="00407855" w:rsidRDefault="00407855" w:rsidP="00407855">
      <w:pPr>
        <w:pStyle w:val="Akapitzlist1"/>
        <w:numPr>
          <w:ilvl w:val="0"/>
          <w:numId w:val="5"/>
        </w:numPr>
        <w:ind w:left="426"/>
        <w:jc w:val="both"/>
      </w:pPr>
      <w:r>
        <w:t xml:space="preserve">Zaleca się, aby Wykonawcy do sporządzenia oferty wykorzystali załączniki stanowiące integralną część SWZ. </w:t>
      </w:r>
    </w:p>
    <w:p w14:paraId="546B34D2" w14:textId="77777777" w:rsidR="00407855" w:rsidRDefault="00407855" w:rsidP="00407855">
      <w:pPr>
        <w:pStyle w:val="Akapitzlist1"/>
        <w:numPr>
          <w:ilvl w:val="0"/>
          <w:numId w:val="5"/>
        </w:numPr>
        <w:ind w:left="426"/>
        <w:jc w:val="both"/>
      </w:pPr>
      <w:r>
        <w:t>Do oferty należy dołączyć oświadczenie o niepodleganiu wykluczeniu oraz o spełnieniu warunków udziału w postępowaniu, w postaci elektronicznej, opatrzone kwalifikowanym podpisem elektronicznym lub w postaci elektronicznej opatrzonej podpisem zaufanym lub podpisem osobistym.</w:t>
      </w:r>
    </w:p>
    <w:p w14:paraId="2FD62E90" w14:textId="77777777" w:rsidR="00407855" w:rsidRDefault="00407855" w:rsidP="00407855">
      <w:pPr>
        <w:pStyle w:val="Akapitzlist1"/>
        <w:numPr>
          <w:ilvl w:val="0"/>
          <w:numId w:val="5"/>
        </w:numPr>
        <w:ind w:left="426"/>
        <w:jc w:val="both"/>
      </w:pPr>
      <w:r>
        <w:t xml:space="preserve">Oświadczenia i dokumenty, o których mowa w Rozporządzeniu z dnia 23 grudnia 2020 r. w sprawie podmiotowych środków dowodowych oraz innych dokumentów lub oświadczeń, jakich może żądać zamawiający od wykonawcy, składane są w oryginale w postaci dokumentu elektronicznego lub w elektronicznej kopii dokumentu lub oświadczenia poświadczonego za zgodność z oryginałem. </w:t>
      </w:r>
    </w:p>
    <w:p w14:paraId="46C50EB9" w14:textId="77777777" w:rsidR="00407855" w:rsidRDefault="00407855" w:rsidP="00407855">
      <w:pPr>
        <w:pStyle w:val="Akapitzlist1"/>
        <w:numPr>
          <w:ilvl w:val="0"/>
          <w:numId w:val="5"/>
        </w:numPr>
        <w:ind w:left="426"/>
        <w:jc w:val="both"/>
      </w:pPr>
      <w:r>
        <w:t xml:space="preserve">Oświadczenia i dokumenty potwierdzające spełnienie warunków udziału w postępowaniu oraz brak podstaw do wykluczenia należy przesłać za pomocą miniPortalu, platformy ePUAP, lub za pomocą poczty elektronicznej, na adres e-mail </w:t>
      </w:r>
    </w:p>
    <w:p w14:paraId="10D2A2D5" w14:textId="77777777" w:rsidR="00407855" w:rsidRDefault="00407855" w:rsidP="00407855">
      <w:pPr>
        <w:pStyle w:val="Akapitzlist1"/>
        <w:numPr>
          <w:ilvl w:val="0"/>
          <w:numId w:val="5"/>
        </w:numPr>
        <w:ind w:left="426"/>
        <w:jc w:val="both"/>
      </w:pPr>
      <w:r>
        <w:t>Dokumenty takie jak: oświadczenie o niepodleganiu wykluczeniu oraz o spełnieniu warunków udziału w postępowaniu, zobowiązanie podmiotu udostępniającego zasoby lub inny podmiotowy środek dowodowy potwierdzający, że wykonawca realizując zamówienie, będzie dysponował niezbędnymi zasobami tych podmiotów (na zasadach określonych w art. 118 ustawy), muszą być złożone w oryginale w postaci dokumentu elektronicznego opatrzonego kwalifikowanym podpisem elektronicznym lub w postaci elektronicznej opatrzonej podpisem zaufanym lub podpisem osobistym. Pozostałe dokumenty wymienione w SWZ, składane są w postaci dokumentu elektronicznego lub w elektronicznej kopii dokumentu opatrzonego kwalifikowanym podpisem elektronicznym lub w postaci elektronicznej opatrzonej podpisem zaufanym lub podpisem osobistym.</w:t>
      </w:r>
    </w:p>
    <w:p w14:paraId="7BBD6DC3" w14:textId="77777777" w:rsidR="00407855" w:rsidRDefault="00407855" w:rsidP="00407855">
      <w:pPr>
        <w:pStyle w:val="Akapitzlist1"/>
        <w:numPr>
          <w:ilvl w:val="0"/>
          <w:numId w:val="5"/>
        </w:numPr>
        <w:ind w:left="426"/>
        <w:jc w:val="both"/>
      </w:pPr>
      <w:r>
        <w:t xml:space="preserve">W przypadku przekazywania przez Wykonawcę elektronicznej kopii dokumentu opatrzenie jej kwalifikowanym podpisem elektronicznym lub w postaci elektronicznej </w:t>
      </w:r>
      <w:r>
        <w:lastRenderedPageBreak/>
        <w:t xml:space="preserve">opatrzonej podpisem zaufanym lub podpisem osobistym przez Wykonawcę albo odpowiednio przez podmiot, na którego zdolnościach lub sytuacji polega Wykonawca na zasadach określonych w art. 118 ustawy Pzp, albo przez podwykonawcę jest równoznaczne z poświadczeniem elektronicznej kopii dokumentu za zgodność z oryginałem. </w:t>
      </w:r>
    </w:p>
    <w:p w14:paraId="2D28CE5F" w14:textId="77777777" w:rsidR="00407855" w:rsidRDefault="00407855" w:rsidP="00407855">
      <w:pPr>
        <w:pStyle w:val="Akapitzlist1"/>
        <w:numPr>
          <w:ilvl w:val="0"/>
          <w:numId w:val="5"/>
        </w:numPr>
        <w:ind w:left="426"/>
        <w:jc w:val="both"/>
      </w:pPr>
      <w:r>
        <w:t xml:space="preserve">Za elektroniczną kopię dokumentu, którego oryginał istnieje w formie papierowej, uznaje się kopię zapisaną na informatycznym nośniku danych, np. skan. </w:t>
      </w:r>
    </w:p>
    <w:p w14:paraId="1181E828" w14:textId="77777777" w:rsidR="00407855" w:rsidRDefault="00407855" w:rsidP="00407855">
      <w:pPr>
        <w:pStyle w:val="Akapitzlist1"/>
        <w:numPr>
          <w:ilvl w:val="0"/>
          <w:numId w:val="5"/>
        </w:numPr>
        <w:ind w:left="426"/>
        <w:jc w:val="both"/>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3FB4119C" w14:textId="77777777" w:rsidR="00407855" w:rsidRDefault="00407855" w:rsidP="00407855">
      <w:pPr>
        <w:pStyle w:val="Akapitzlist1"/>
        <w:numPr>
          <w:ilvl w:val="0"/>
          <w:numId w:val="5"/>
        </w:numPr>
        <w:ind w:left="426"/>
        <w:jc w:val="both"/>
      </w:pPr>
      <w:r>
        <w:t xml:space="preserve">Zamawiający może żądać przedstawienia oryginału lub notarialnie poświadczonej kopii dokumentu innych niż oświadczenia wyłącznie wtedy, gdy złożona przez Wykonawcę kopia jest nieczytelna lub budzi wątpliwości co do jej prawdziwości. </w:t>
      </w:r>
    </w:p>
    <w:p w14:paraId="7A1467A8" w14:textId="77777777" w:rsidR="00407855" w:rsidRDefault="00407855" w:rsidP="00407855">
      <w:pPr>
        <w:pStyle w:val="Akapitzlist1"/>
        <w:numPr>
          <w:ilvl w:val="0"/>
          <w:numId w:val="5"/>
        </w:numPr>
        <w:ind w:left="426"/>
        <w:jc w:val="both"/>
      </w:pPr>
      <w:r>
        <w:t xml:space="preserve">Zgodnie z ustawą PZP, oferty składane w postępowaniu o zamówienie publiczne są jawne i podlegają udostępnieniu od chwili ich otwarcia. </w:t>
      </w:r>
    </w:p>
    <w:p w14:paraId="7BD99E00" w14:textId="77777777" w:rsidR="00407855" w:rsidRDefault="00407855" w:rsidP="00407855">
      <w:pPr>
        <w:pStyle w:val="Akapitzlist1"/>
        <w:numPr>
          <w:ilvl w:val="0"/>
          <w:numId w:val="5"/>
        </w:numPr>
        <w:ind w:left="426"/>
        <w:jc w:val="both"/>
      </w:pPr>
      <w:r>
        <w:t xml:space="preserve">Wszelkie informacje stanowiące tajemnicę przedsiębiorstwa w rozumieniu ustawy z dnia 16 kwietnia 1993 r. o zwalczaniu nieuczciwej konkurencji (Dz. U. z 2019 r. poz. 1010, 1649), które Wykonawca zastrzeże jako tajemnicę przedsiębiorstwa, powinny zostać złożone w osobnym pliku wraz z jednoczesnym zaznaczeniem polecenia „Załącznik stanowiący tajemnicę przedsiębiorstwa”. Brak jednoznacznego wskazania, które informacje stanowią tajemnicę przedsiębiorstwa oznaczać będzie, że wszelkie oświadczenia i zaświadczenia składane w trakcie niniejszego postępowania są jawne bez zastrzeżeń. </w:t>
      </w:r>
    </w:p>
    <w:p w14:paraId="668F5D82" w14:textId="77777777" w:rsidR="00407855" w:rsidRDefault="00407855" w:rsidP="00407855">
      <w:pPr>
        <w:pStyle w:val="Akapitzlist1"/>
        <w:numPr>
          <w:ilvl w:val="0"/>
          <w:numId w:val="5"/>
        </w:numPr>
        <w:ind w:left="426"/>
        <w:jc w:val="both"/>
      </w:pPr>
      <w:r>
        <w:t xml:space="preserve">Wykonawca nie może zastrzec informacji, o których mowa w art. 222 ust. 5 ustawy Prawo Zamówień Publicznych. </w:t>
      </w:r>
    </w:p>
    <w:p w14:paraId="250339A4" w14:textId="77777777" w:rsidR="00407855" w:rsidRDefault="00407855" w:rsidP="00407855">
      <w:pPr>
        <w:pStyle w:val="Akapitzlist1"/>
        <w:numPr>
          <w:ilvl w:val="0"/>
          <w:numId w:val="5"/>
        </w:numPr>
        <w:ind w:left="426"/>
        <w:jc w:val="both"/>
        <w:rPr>
          <w:b/>
        </w:rPr>
      </w:pPr>
      <w:r>
        <w:t>Ofertę złożoną po terminie składania ofert Zamawiający zwróci niezwłocznie Wykonawcy.</w:t>
      </w:r>
    </w:p>
    <w:p w14:paraId="07C71442" w14:textId="77777777" w:rsidR="00407855" w:rsidRDefault="00407855" w:rsidP="00407855">
      <w:pPr>
        <w:rPr>
          <w:b/>
        </w:rPr>
      </w:pPr>
    </w:p>
    <w:p w14:paraId="7B60ECFB" w14:textId="77777777" w:rsidR="00407855" w:rsidRDefault="00407855" w:rsidP="00407855">
      <w:pPr>
        <w:pStyle w:val="Akapitzlist1"/>
        <w:numPr>
          <w:ilvl w:val="0"/>
          <w:numId w:val="3"/>
        </w:numPr>
        <w:ind w:left="426"/>
      </w:pPr>
      <w:r>
        <w:rPr>
          <w:b/>
          <w:bCs/>
        </w:rPr>
        <w:t xml:space="preserve">Warunki udziału w postępowaniu </w:t>
      </w:r>
    </w:p>
    <w:p w14:paraId="5070648D" w14:textId="77777777" w:rsidR="00407855" w:rsidRDefault="00407855" w:rsidP="00407855">
      <w:pPr>
        <w:pStyle w:val="Akapitzlist1"/>
        <w:numPr>
          <w:ilvl w:val="0"/>
          <w:numId w:val="9"/>
        </w:numPr>
        <w:ind w:left="426"/>
        <w:jc w:val="both"/>
      </w:pPr>
      <w:r>
        <w:t xml:space="preserve">O udzielenie zamówienia mogą ubiegać się wykonawcy, którzy: </w:t>
      </w:r>
    </w:p>
    <w:p w14:paraId="02CE495F" w14:textId="77777777" w:rsidR="00407855" w:rsidRDefault="00407855" w:rsidP="00407855">
      <w:pPr>
        <w:pStyle w:val="Akapitzlist1"/>
        <w:ind w:left="426"/>
        <w:jc w:val="both"/>
      </w:pPr>
      <w:r>
        <w:t xml:space="preserve">- nie podlegają wykluczeniu na podstawie art. 108 ust. 1 Pzp. </w:t>
      </w:r>
    </w:p>
    <w:p w14:paraId="3EE17450" w14:textId="77777777" w:rsidR="00407855" w:rsidRDefault="00407855" w:rsidP="00407855">
      <w:pPr>
        <w:pStyle w:val="Akapitzlist1"/>
        <w:ind w:left="426"/>
        <w:jc w:val="both"/>
      </w:pPr>
      <w:r>
        <w:t xml:space="preserve">- spełniają warunki udziału w postępowaniu określone przez zamawiającego w ogłoszeniu o zamówieniu i SWZ; </w:t>
      </w:r>
    </w:p>
    <w:p w14:paraId="6A3800BF" w14:textId="77777777" w:rsidR="00407855" w:rsidRDefault="00407855" w:rsidP="00407855">
      <w:pPr>
        <w:pStyle w:val="Akapitzlist1"/>
        <w:numPr>
          <w:ilvl w:val="0"/>
          <w:numId w:val="9"/>
        </w:numPr>
        <w:ind w:left="426"/>
        <w:jc w:val="both"/>
      </w:pPr>
      <w:r>
        <w:t xml:space="preserve">Ocena zdolności wykonawcy do należytego wykonania zamówienia zostanie dokonana na podstawie: </w:t>
      </w:r>
    </w:p>
    <w:p w14:paraId="01818E82" w14:textId="77777777" w:rsidR="00407855" w:rsidRDefault="00407855" w:rsidP="00407855">
      <w:pPr>
        <w:pStyle w:val="Akapitzlist1"/>
        <w:ind w:left="426"/>
        <w:jc w:val="both"/>
      </w:pPr>
      <w:r>
        <w:t xml:space="preserve">- Zdolności do występowania w obrocie gospodarczym </w:t>
      </w:r>
    </w:p>
    <w:p w14:paraId="6244D303" w14:textId="77777777" w:rsidR="00407855" w:rsidRDefault="00407855" w:rsidP="00407855">
      <w:pPr>
        <w:pStyle w:val="Akapitzlist1"/>
        <w:ind w:left="426"/>
        <w:jc w:val="both"/>
      </w:pPr>
      <w:r>
        <w:t xml:space="preserve">- Uprawnień do prowadzenia określonej działalności gospodarczej lub zawodowej, o ile wynika to z odrębnych przepisów, </w:t>
      </w:r>
    </w:p>
    <w:p w14:paraId="0560065E" w14:textId="77777777" w:rsidR="00407855" w:rsidRDefault="00407855" w:rsidP="00407855">
      <w:pPr>
        <w:pStyle w:val="Akapitzlist1"/>
        <w:ind w:left="426"/>
        <w:jc w:val="both"/>
      </w:pPr>
      <w:r>
        <w:t xml:space="preserve">- Sytuacji ekonomicznej lub finansowej, </w:t>
      </w:r>
    </w:p>
    <w:p w14:paraId="4FE0EEC8" w14:textId="77777777" w:rsidR="00407855" w:rsidRDefault="00407855" w:rsidP="00407855">
      <w:pPr>
        <w:pStyle w:val="Akapitzlist1"/>
        <w:ind w:left="426"/>
        <w:jc w:val="both"/>
      </w:pPr>
      <w:r>
        <w:t xml:space="preserve">- Zdolności technicznej lub zawodowej, </w:t>
      </w:r>
    </w:p>
    <w:p w14:paraId="03355610" w14:textId="77777777" w:rsidR="00407855" w:rsidRDefault="00407855" w:rsidP="00407855">
      <w:pPr>
        <w:pStyle w:val="Akapitzlist1"/>
        <w:ind w:left="426"/>
        <w:jc w:val="both"/>
        <w:rPr>
          <w:b/>
          <w:bCs/>
        </w:rPr>
      </w:pPr>
    </w:p>
    <w:p w14:paraId="30334A67" w14:textId="77777777" w:rsidR="00407855" w:rsidRDefault="00407855" w:rsidP="00407855">
      <w:pPr>
        <w:suppressAutoHyphens w:val="0"/>
        <w:autoSpaceDE w:val="0"/>
        <w:spacing w:line="276" w:lineRule="auto"/>
        <w:ind w:left="709" w:hanging="679"/>
      </w:pPr>
      <w:r>
        <w:t xml:space="preserve">    </w:t>
      </w:r>
    </w:p>
    <w:p w14:paraId="3ABA19CD" w14:textId="77777777" w:rsidR="00407855" w:rsidRDefault="00407855" w:rsidP="00407855">
      <w:pPr>
        <w:pStyle w:val="Tekstpodstawowy"/>
        <w:tabs>
          <w:tab w:val="left" w:pos="690"/>
        </w:tabs>
        <w:ind w:left="709" w:hanging="709"/>
      </w:pPr>
      <w:r>
        <w:t xml:space="preserve">   </w:t>
      </w:r>
      <w:r>
        <w:tab/>
        <w:t xml:space="preserve"> O udzielenie zamówienia mogą ubiegać się wykonawcy, którzy spełniają warunki   dotyczące:</w:t>
      </w:r>
    </w:p>
    <w:p w14:paraId="107CA9CA" w14:textId="77777777" w:rsidR="00407855" w:rsidRDefault="00407855" w:rsidP="00407855">
      <w:pPr>
        <w:pStyle w:val="Akapitzlist1"/>
        <w:ind w:left="426"/>
        <w:jc w:val="both"/>
      </w:pPr>
      <w:r>
        <w:tab/>
        <w:t xml:space="preserve"> a.  </w:t>
      </w:r>
      <w:r w:rsidRPr="001A0CAB">
        <w:rPr>
          <w:u w:val="single"/>
        </w:rPr>
        <w:t>zdolności do występowania w obrocie gospodarczym</w:t>
      </w:r>
      <w:r>
        <w:t xml:space="preserve">. </w:t>
      </w:r>
    </w:p>
    <w:p w14:paraId="198A5578" w14:textId="77777777" w:rsidR="00407855" w:rsidRDefault="00407855" w:rsidP="00407855">
      <w:pPr>
        <w:pStyle w:val="Akapitzlist1"/>
        <w:ind w:left="426"/>
        <w:jc w:val="both"/>
      </w:pPr>
    </w:p>
    <w:p w14:paraId="6AFDA113" w14:textId="77777777" w:rsidR="00407855" w:rsidRPr="001A0CAB" w:rsidRDefault="00407855" w:rsidP="00407855">
      <w:pPr>
        <w:pStyle w:val="Akapitzlist1"/>
        <w:ind w:left="426"/>
        <w:jc w:val="both"/>
      </w:pPr>
      <w:r>
        <w:tab/>
        <w:t xml:space="preserve">     Zamawiający wymaga aby wykonawca występował w obrocie gospodarczym.</w:t>
      </w:r>
    </w:p>
    <w:p w14:paraId="1F1956DB" w14:textId="77777777" w:rsidR="00407855" w:rsidRDefault="00407855" w:rsidP="00407855">
      <w:pPr>
        <w:pStyle w:val="Tekstpodstawowy"/>
        <w:tabs>
          <w:tab w:val="left" w:pos="690"/>
        </w:tabs>
        <w:ind w:left="709" w:hanging="709"/>
      </w:pPr>
    </w:p>
    <w:p w14:paraId="2A25DA44" w14:textId="77777777" w:rsidR="00407855" w:rsidRDefault="00407855" w:rsidP="00407855">
      <w:pPr>
        <w:pStyle w:val="Tekstpodstawowy"/>
        <w:widowControl/>
        <w:tabs>
          <w:tab w:val="left" w:pos="690"/>
        </w:tabs>
        <w:spacing w:after="120" w:line="240" w:lineRule="auto"/>
        <w:ind w:left="786"/>
        <w:rPr>
          <w:u w:val="single"/>
        </w:rPr>
      </w:pPr>
      <w:r>
        <w:lastRenderedPageBreak/>
        <w:t>b</w:t>
      </w:r>
      <w:r w:rsidRPr="001A0CAB">
        <w:t>.</w:t>
      </w:r>
      <w:r>
        <w:t xml:space="preserve"> </w:t>
      </w:r>
      <w:r>
        <w:rPr>
          <w:u w:val="single"/>
        </w:rPr>
        <w:t xml:space="preserve"> uprawnień do prowadzenia określonej działalności zawodowej o ile wynika to z odrębnych przepisów</w:t>
      </w:r>
    </w:p>
    <w:p w14:paraId="093319DB" w14:textId="77777777" w:rsidR="00407855" w:rsidRDefault="00407855" w:rsidP="00407855">
      <w:pPr>
        <w:pStyle w:val="Tekstpodstawowy"/>
        <w:widowControl/>
        <w:tabs>
          <w:tab w:val="left" w:pos="690"/>
        </w:tabs>
        <w:spacing w:after="120" w:line="240" w:lineRule="auto"/>
        <w:ind w:left="786"/>
      </w:pPr>
      <w:r>
        <w:rPr>
          <w:u w:val="single"/>
        </w:rPr>
        <w:br/>
      </w:r>
      <w:r>
        <w:t>Zamawiający uzna warunek za spełniony, jeżeli wykonawca przedstawi aktualną koncesję, zezwolenie, licencję lub dokument potwierdzający, że wykonawca jest wpisany do jednego z rejestrów zawodowych lub handlowych, prowadzonych w państwie członkowskim Unii Europejskiej, w którym wykonawca ma siedzibę lub miejsce zamieszkania.</w:t>
      </w:r>
    </w:p>
    <w:p w14:paraId="08738E0D" w14:textId="77777777" w:rsidR="00407855" w:rsidRDefault="00407855" w:rsidP="00407855">
      <w:pPr>
        <w:pStyle w:val="Tekstpodstawowy"/>
        <w:widowControl/>
        <w:tabs>
          <w:tab w:val="left" w:pos="690"/>
        </w:tabs>
        <w:spacing w:after="120" w:line="240" w:lineRule="auto"/>
        <w:ind w:left="720"/>
      </w:pPr>
      <w:r>
        <w:t>c</w:t>
      </w:r>
      <w:r w:rsidRPr="001A0CAB">
        <w:t>.</w:t>
      </w:r>
      <w:r>
        <w:t xml:space="preserve"> </w:t>
      </w:r>
      <w:r>
        <w:rPr>
          <w:u w:val="single"/>
        </w:rPr>
        <w:t xml:space="preserve"> sytuacji ekonomicznej i finansowej</w:t>
      </w:r>
      <w:r>
        <w:t xml:space="preserve"> </w:t>
      </w:r>
    </w:p>
    <w:p w14:paraId="541D31A2" w14:textId="77777777" w:rsidR="00407855" w:rsidRDefault="00407855" w:rsidP="00407855">
      <w:pPr>
        <w:tabs>
          <w:tab w:val="left" w:pos="660"/>
        </w:tabs>
        <w:ind w:left="720"/>
      </w:pPr>
      <w:r>
        <w:t xml:space="preserve">Zamawiający nie stawia w tym zakresie żadnych wymagań szczegółowych. </w:t>
      </w:r>
    </w:p>
    <w:p w14:paraId="7F05F46E" w14:textId="77777777" w:rsidR="00407855" w:rsidRDefault="00407855" w:rsidP="00407855">
      <w:pPr>
        <w:tabs>
          <w:tab w:val="left" w:pos="660"/>
        </w:tabs>
      </w:pPr>
    </w:p>
    <w:p w14:paraId="227F2556" w14:textId="77777777" w:rsidR="00407855" w:rsidRDefault="00407855" w:rsidP="00407855">
      <w:r>
        <w:t xml:space="preserve">      </w:t>
      </w:r>
      <w:r>
        <w:tab/>
        <w:t xml:space="preserve">d.  </w:t>
      </w:r>
      <w:r>
        <w:rPr>
          <w:u w:val="single"/>
        </w:rPr>
        <w:t>zdolności technicznej lub zawodowej</w:t>
      </w:r>
    </w:p>
    <w:p w14:paraId="02C81403" w14:textId="4C9A70EA" w:rsidR="00407855" w:rsidRDefault="00407855" w:rsidP="00407855">
      <w:pPr>
        <w:ind w:left="705"/>
      </w:pPr>
      <w:r>
        <w:br/>
      </w:r>
      <w:r>
        <w:tab/>
        <w:t xml:space="preserve">Stacja paliw położona w odległości nie większej niż 5 km </w:t>
      </w:r>
      <w:r w:rsidR="00F83062">
        <w:t>o</w:t>
      </w:r>
      <w:r>
        <w:t xml:space="preserve">d siedziby   Zamawiającego otwarta w godzinach od  6.00 do 22.00 . </w:t>
      </w:r>
    </w:p>
    <w:p w14:paraId="50B45A4E" w14:textId="77777777" w:rsidR="00407855" w:rsidRDefault="00407855" w:rsidP="00407855"/>
    <w:p w14:paraId="31F94A6A" w14:textId="77777777" w:rsidR="00407855" w:rsidRDefault="00407855" w:rsidP="00407855">
      <w:pPr>
        <w:ind w:left="705"/>
      </w:pPr>
      <w:r>
        <w:t xml:space="preserve">Ocena spełniania warunków udziału w postępowaniu zostanie dokonana wg. formuły </w:t>
      </w:r>
      <w:r>
        <w:tab/>
        <w:t>spełnia/nie spełnia, w oparciu o informacje zawarte w dokumentach i oświadczeniach wymaganych przez zamawiającego i podanych w SIWZ, a składanych przez wykonawcę.</w:t>
      </w:r>
    </w:p>
    <w:p w14:paraId="43A89A73" w14:textId="77777777" w:rsidR="00407855" w:rsidRDefault="00407855" w:rsidP="00407855">
      <w:pPr>
        <w:ind w:firstLine="708"/>
      </w:pPr>
    </w:p>
    <w:p w14:paraId="363A14BB" w14:textId="77777777" w:rsidR="00407855" w:rsidRDefault="00407855" w:rsidP="00407855">
      <w:pPr>
        <w:tabs>
          <w:tab w:val="left" w:pos="690"/>
        </w:tabs>
        <w:ind w:left="690" w:hanging="690"/>
      </w:pPr>
      <w:r>
        <w:t>3.</w:t>
      </w:r>
      <w:r>
        <w:ta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br/>
      </w:r>
    </w:p>
    <w:p w14:paraId="6D3A1370" w14:textId="77777777" w:rsidR="00407855" w:rsidRDefault="00407855" w:rsidP="00407855">
      <w:pPr>
        <w:tabs>
          <w:tab w:val="left" w:pos="690"/>
        </w:tabs>
        <w:ind w:left="690"/>
        <w:jc w:val="both"/>
      </w:pPr>
      <w:r>
        <w:t xml:space="preserve">4.    Wykonawca, który polega na zdolnościach lub sytuacji innych podmiotów, musi </w:t>
      </w:r>
      <w:r>
        <w:tab/>
        <w:t xml:space="preserve">udowodnić zamawiającemu, że realizując zamówienie, będzie dysponował   niezbędnymi </w:t>
      </w:r>
      <w:r>
        <w:tab/>
        <w:t xml:space="preserve">zasobami tych podmiotów, w szczególności przedstawiając zobowiązanie tych </w:t>
      </w:r>
      <w:r>
        <w:tab/>
        <w:t xml:space="preserve">podmiotów do oddania mu do dyspozycji niezbędnych zasobów na potrzeby realizacji </w:t>
      </w:r>
      <w:r>
        <w:tab/>
        <w:t xml:space="preserve">zamówienia. </w:t>
      </w:r>
      <w:r>
        <w:br/>
      </w:r>
      <w:r>
        <w:br/>
        <w:t>5</w:t>
      </w:r>
      <w:r>
        <w:tab/>
        <w:t xml:space="preserve">.Zamawiający ocenia, czy udostępniane wykonawcy przez inne podmioty zdolności </w:t>
      </w:r>
      <w:r>
        <w:tab/>
        <w:t xml:space="preserve">techniczne lub zawodowe lub ich sytuacja finansowa lub ekonomiczna, pozwalają na </w:t>
      </w:r>
      <w:r>
        <w:tab/>
        <w:t xml:space="preserve">wykazanie przez wykonawcę spełniania warunków udziału w postępowaniu oraz bada, </w:t>
      </w:r>
      <w:r>
        <w:tab/>
        <w:t xml:space="preserve">czy nie zachodzą wobec tego podmiotu podstawy wykluczenia </w:t>
      </w:r>
      <w:r>
        <w:br/>
        <w:t>6.</w:t>
      </w:r>
      <w:r>
        <w:tab/>
        <w:t xml:space="preserve">Wykonawca, który polega na sytuacji finansowej lub ekonomicznej innych podmiotów, </w:t>
      </w:r>
      <w:r>
        <w:tab/>
        <w:t xml:space="preserve">odpowiada solidarnie z podmiotem, który zobowiązał się do udostępnienia zasobów, za </w:t>
      </w:r>
      <w:r>
        <w:tab/>
        <w:t xml:space="preserve">szkodę poniesioną przez zamawiającego powstałą wskutek nieudostępnienia tych </w:t>
      </w:r>
      <w:r>
        <w:tab/>
        <w:t xml:space="preserve">zasobów, chyba że za nieudostępnienie zasobów nie ponosi winy. </w:t>
      </w:r>
      <w:r>
        <w:br/>
      </w:r>
      <w:r>
        <w:br/>
        <w:t>7.</w:t>
      </w:r>
      <w:r>
        <w:tab/>
        <w:t xml:space="preserve">Jeżeli zdolności techniczne lub zawodowe lub sytuacja ekonomiczna lub finansowa, </w:t>
      </w:r>
      <w:r>
        <w:tab/>
        <w:t xml:space="preserve">podmiotu, nie potwierdzają spełnienia przez wykonawcę </w:t>
      </w:r>
      <w:r>
        <w:tab/>
        <w:t xml:space="preserve">warunków udziału w postępowaniu lub zachodzą wobec tych podmiotów podstawy wykluczenia, zamawiający żąda, aby wykonawca w terminie określonym przez </w:t>
      </w:r>
      <w:r>
        <w:tab/>
        <w:t xml:space="preserve">zamawiającego: </w:t>
      </w:r>
    </w:p>
    <w:p w14:paraId="680890CB" w14:textId="77777777" w:rsidR="00407855" w:rsidRDefault="00407855" w:rsidP="00407855">
      <w:r>
        <w:tab/>
        <w:t xml:space="preserve">a) zastąpił ten podmiot innym podmiotem lub podmiotami lub </w:t>
      </w:r>
    </w:p>
    <w:p w14:paraId="2BA7A52C" w14:textId="77777777" w:rsidR="00407855" w:rsidRDefault="00407855" w:rsidP="00407855">
      <w:pPr>
        <w:tabs>
          <w:tab w:val="left" w:pos="690"/>
        </w:tabs>
        <w:ind w:left="709" w:hanging="709"/>
        <w:jc w:val="both"/>
      </w:pPr>
      <w:r>
        <w:rPr>
          <w:shd w:val="clear" w:color="auto" w:fill="FFFFFF"/>
        </w:rPr>
        <w:lastRenderedPageBreak/>
        <w:tab/>
        <w:t xml:space="preserve">b) zobowiązał się do osobistego wykonania odpowiedniej części zamówienia, jeżeli wykaże zdolności techniczne lub zawodowe lub sytuację finansową lub ekonomiczną, </w:t>
      </w:r>
    </w:p>
    <w:p w14:paraId="59785243" w14:textId="77777777" w:rsidR="00407855" w:rsidRDefault="00407855" w:rsidP="00407855">
      <w:pPr>
        <w:tabs>
          <w:tab w:val="left" w:pos="690"/>
        </w:tabs>
        <w:jc w:val="both"/>
      </w:pPr>
      <w:r>
        <w:rPr>
          <w:shd w:val="clear" w:color="auto" w:fill="FFFFFF"/>
        </w:rPr>
        <w:t xml:space="preserve"> </w:t>
      </w:r>
      <w:r>
        <w:rPr>
          <w:shd w:val="clear" w:color="auto" w:fill="FFFFFF"/>
        </w:rPr>
        <w:br/>
      </w:r>
    </w:p>
    <w:p w14:paraId="77F8C6E7" w14:textId="77777777" w:rsidR="00407855" w:rsidRDefault="00407855" w:rsidP="00407855">
      <w:pPr>
        <w:pStyle w:val="Akapitzlist1"/>
        <w:ind w:left="426"/>
        <w:jc w:val="both"/>
      </w:pPr>
    </w:p>
    <w:p w14:paraId="1DF381B5" w14:textId="77777777" w:rsidR="00407855" w:rsidRDefault="00407855" w:rsidP="00407855">
      <w:pPr>
        <w:pStyle w:val="Akapitzlist1"/>
        <w:ind w:left="426"/>
        <w:jc w:val="both"/>
      </w:pPr>
    </w:p>
    <w:p w14:paraId="21C3C4E9" w14:textId="77777777" w:rsidR="00407855" w:rsidRDefault="00407855" w:rsidP="00407855">
      <w:pPr>
        <w:pStyle w:val="Akapitzlist1"/>
        <w:ind w:left="426"/>
        <w:jc w:val="both"/>
      </w:pPr>
    </w:p>
    <w:p w14:paraId="6E65F569" w14:textId="77777777" w:rsidR="00407855" w:rsidRDefault="00407855" w:rsidP="00407855">
      <w:pPr>
        <w:pStyle w:val="Akapitzlist1"/>
        <w:ind w:left="709" w:hanging="709"/>
        <w:jc w:val="both"/>
      </w:pPr>
      <w:r>
        <w:t>8.</w:t>
      </w:r>
      <w:r>
        <w:tab/>
        <w:t xml:space="preserve">Wykonawca nie może, po upływie terminu składania ofert , powoływać się na zdolności lub sytuację podmiotów udostępniających zasoby, jeżeli na etapie składania ofert nie polegał on w danym zakresie na zdolnościach lub sytuacji podmiotów udostępniających zasoby. </w:t>
      </w:r>
    </w:p>
    <w:p w14:paraId="5884A405" w14:textId="77777777" w:rsidR="00407855" w:rsidRDefault="00407855" w:rsidP="00407855">
      <w:pPr>
        <w:pStyle w:val="Akapitzlist1"/>
        <w:ind w:left="709" w:hanging="709"/>
        <w:jc w:val="both"/>
      </w:pPr>
      <w:r>
        <w:t>9.</w:t>
      </w:r>
      <w:r>
        <w:tab/>
        <w:t xml:space="preserve">Oceniając zdolność techniczną lub zawodową, Zamawiający może, na każdym etapie postępowania, uznać, że wykonawca nie posiada wymaganych zdolności, jeżeli posiadanie przez wykonawcę sprzecznych interesów , w szczególności zaangażowanie zasobów technicznych lub zawodowych wykonawcy w inne przedsięwzięcia gospodarcze wykonawcy może mieć negatywny wpływ na realizację zamówienia. </w:t>
      </w:r>
    </w:p>
    <w:p w14:paraId="73953CCA" w14:textId="77777777" w:rsidR="00407855" w:rsidRPr="00C07BE4" w:rsidRDefault="00407855" w:rsidP="00407855">
      <w:pPr>
        <w:pStyle w:val="Akapitzlist1"/>
        <w:ind w:left="426" w:hanging="426"/>
        <w:jc w:val="both"/>
      </w:pPr>
      <w:r>
        <w:t>10</w:t>
      </w:r>
      <w:r>
        <w:tab/>
        <w:t>.</w:t>
      </w:r>
      <w:r w:rsidRPr="00C07BE4">
        <w:t>DOKUMENTY KTÓRE POTWIERDZAJĄ ŻE WYKONAWCA NIE PODLEGANIA WYKLUCZENIU NA PODSTAWIE ART. 108 UST. 1 PZP:</w:t>
      </w:r>
    </w:p>
    <w:p w14:paraId="3F49FD94" w14:textId="77777777" w:rsidR="00407855" w:rsidRDefault="00407855" w:rsidP="00407855">
      <w:pPr>
        <w:pStyle w:val="Akapitzlist1"/>
        <w:ind w:left="426"/>
        <w:jc w:val="both"/>
      </w:pPr>
      <w:r>
        <w:t xml:space="preserve">- Oświadczenie Wykonawcy </w:t>
      </w:r>
    </w:p>
    <w:p w14:paraId="1491FBB2" w14:textId="77777777" w:rsidR="00407855" w:rsidRDefault="00407855" w:rsidP="00407855">
      <w:pPr>
        <w:pStyle w:val="Akapitzlist1"/>
        <w:ind w:left="426"/>
        <w:jc w:val="both"/>
      </w:pPr>
      <w:r>
        <w:t xml:space="preserve">- Oświadczenie Wykonawcy, w zakresie, o braku przynależności do tej samej grupy kapitałowej w rozumieniu ustawy z dnia 16 lutego 2007 roku o ochronie konkurencji i konsumentów (Dz.U.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3F71A8D7" w14:textId="77777777" w:rsidR="00407855" w:rsidRDefault="00407855" w:rsidP="00407855">
      <w:pPr>
        <w:pStyle w:val="Akapitzlist1"/>
        <w:ind w:left="426" w:hanging="426"/>
        <w:jc w:val="both"/>
      </w:pPr>
      <w:r>
        <w:t>11.</w:t>
      </w:r>
      <w:r>
        <w:tab/>
        <w:t xml:space="preserve">Jeżeli wykonawca na dzień składania ofert, nie złożył oświadczeń, bądź dokumentów składanych w postępowaniu lub są one niekompletne lub zawierają błędy, Zamawiający wzywa wykonawcę odpowiednio do ich złożenia, poprawienia lub uzupełnienia lub do udzielania wyjaśnień w wyznaczonym terminie, chyba że oferta wykonawcy podlega odrzuceniu bez względu na ich złożenie, uzupełnienie lub poprawienie lub zachodzą przesłanki unieważnienia postępowania. </w:t>
      </w:r>
    </w:p>
    <w:p w14:paraId="06671D65" w14:textId="77777777" w:rsidR="00407855" w:rsidRDefault="00407855" w:rsidP="00407855">
      <w:pPr>
        <w:pStyle w:val="Akapitzlist1"/>
        <w:ind w:left="502" w:hanging="502"/>
        <w:jc w:val="both"/>
      </w:pPr>
      <w:r>
        <w:t>12.</w:t>
      </w:r>
      <w:r>
        <w:tab/>
        <w:t>Wykonawcy mogą wspólnie ubiegać się o udzielenie zamówienia. W przypadku składania oferty wspólnie Wykonawcy ustanawiają Pełnomocnika, który będzie upoważniony do:</w:t>
      </w:r>
    </w:p>
    <w:p w14:paraId="3CDF64A3" w14:textId="77777777" w:rsidR="00407855" w:rsidRDefault="00407855" w:rsidP="00407855">
      <w:pPr>
        <w:pStyle w:val="Akapitzlist1"/>
        <w:numPr>
          <w:ilvl w:val="0"/>
          <w:numId w:val="10"/>
        </w:numPr>
        <w:jc w:val="both"/>
      </w:pPr>
      <w:r>
        <w:t xml:space="preserve">reprezentowania ich w postępowaniu o udzielenie zamówienia, lub </w:t>
      </w:r>
    </w:p>
    <w:p w14:paraId="61249CDA" w14:textId="77777777" w:rsidR="00407855" w:rsidRDefault="00407855" w:rsidP="00407855">
      <w:pPr>
        <w:pStyle w:val="Akapitzlist1"/>
        <w:numPr>
          <w:ilvl w:val="0"/>
          <w:numId w:val="10"/>
        </w:numPr>
        <w:jc w:val="both"/>
      </w:pPr>
      <w:r>
        <w:t xml:space="preserve">reprezentowania ich w postępowaniu i zawarcia umowy w sprawie zamówienia publicznego w ich imieniu. </w:t>
      </w:r>
    </w:p>
    <w:p w14:paraId="54A236A7" w14:textId="77777777" w:rsidR="00407855" w:rsidRDefault="00407855" w:rsidP="00407855">
      <w:pPr>
        <w:pStyle w:val="Akapitzlist1"/>
        <w:ind w:left="502" w:hanging="502"/>
        <w:jc w:val="both"/>
      </w:pPr>
      <w:r>
        <w:t>13.</w:t>
      </w:r>
      <w:r>
        <w:tab/>
        <w:t>W przypadku wspólnego ubiegania się o zamówienie przez Wykonawców oświadczenia składa każdy z wykonawców. Dokumenty te potwierdzają spełnianie warunków udziału w postępowaniu oraz brak podstaw wykluczenia w zakresie, w jakim każdy z wykonawców wykazuje spełnianie warunków udziału w postępowaniu.</w:t>
      </w:r>
    </w:p>
    <w:p w14:paraId="6E178E3D" w14:textId="77777777" w:rsidR="00407855" w:rsidRDefault="00407855" w:rsidP="00407855">
      <w:pPr>
        <w:pStyle w:val="Akapitzlist1"/>
        <w:ind w:left="502" w:hanging="502"/>
        <w:jc w:val="both"/>
      </w:pPr>
      <w:r>
        <w:t>14.</w:t>
      </w:r>
      <w:r>
        <w:tab/>
        <w:t xml:space="preserve">Wykonawca, w przypadku polegania na zdolnościach lub sytuacji podmiotów udostępniających zasoby, przedstawia, wraz z oświadczeniem, także oświadczenie podmiotu udostępniającego zasoby, potwierdzające brak podstaw wykluczenia tego podmiotu oraz odpowiednio spełnienie warunków udziału w postępowaniu, w zakresie, w jakim wykonawca powołuje się na jego zasoby. </w:t>
      </w:r>
    </w:p>
    <w:p w14:paraId="18B8B7BE" w14:textId="308F2154" w:rsidR="00407855" w:rsidRDefault="00407855" w:rsidP="00407855">
      <w:pPr>
        <w:pStyle w:val="Akapitzlist1"/>
        <w:ind w:left="0"/>
        <w:jc w:val="both"/>
      </w:pPr>
      <w:r>
        <w:t xml:space="preserve">16.   Wykonawca może powierzyć wykonanie części zamówienia podwykonawcy. </w:t>
      </w:r>
    </w:p>
    <w:p w14:paraId="7DFE706C" w14:textId="77777777" w:rsidR="00AC4DF9" w:rsidRDefault="00AC4DF9" w:rsidP="00407855">
      <w:pPr>
        <w:pStyle w:val="Akapitzlist1"/>
        <w:ind w:left="0"/>
        <w:jc w:val="both"/>
      </w:pPr>
    </w:p>
    <w:p w14:paraId="016DB7FD" w14:textId="77777777" w:rsidR="00407855" w:rsidRDefault="00407855" w:rsidP="00407855">
      <w:pPr>
        <w:pStyle w:val="Akapitzlist1"/>
        <w:ind w:left="426" w:hanging="284"/>
        <w:jc w:val="both"/>
      </w:pPr>
    </w:p>
    <w:p w14:paraId="69380EB8" w14:textId="77777777" w:rsidR="00407855" w:rsidRDefault="00407855" w:rsidP="00407855">
      <w:pPr>
        <w:pStyle w:val="Akapitzlist1"/>
        <w:ind w:left="0"/>
        <w:jc w:val="both"/>
        <w:rPr>
          <w:b/>
          <w:bCs/>
        </w:rPr>
      </w:pPr>
      <w:r>
        <w:rPr>
          <w:b/>
          <w:bCs/>
        </w:rPr>
        <w:lastRenderedPageBreak/>
        <w:t>Ocena spełnienia w/w warunków wymaganych od Wykonawców zostanie dokonana wg. formuły „spełnia-nie spełnia”. Niespełnienie chociażby jednego wymaganego warunku, skutkować będzie wykluczeniem Wykonawcy z postępowania.</w:t>
      </w:r>
    </w:p>
    <w:p w14:paraId="26999053" w14:textId="77777777" w:rsidR="00407855" w:rsidRDefault="00407855" w:rsidP="00407855">
      <w:pPr>
        <w:pStyle w:val="Akapitzlist1"/>
        <w:ind w:left="0"/>
        <w:jc w:val="both"/>
      </w:pPr>
    </w:p>
    <w:p w14:paraId="6C42792C" w14:textId="77777777" w:rsidR="00407855" w:rsidRDefault="00407855" w:rsidP="00407855">
      <w:pPr>
        <w:pStyle w:val="Akapitzlist1"/>
        <w:numPr>
          <w:ilvl w:val="0"/>
          <w:numId w:val="3"/>
        </w:numPr>
        <w:ind w:left="142"/>
        <w:jc w:val="both"/>
      </w:pPr>
      <w:r>
        <w:rPr>
          <w:b/>
          <w:bCs/>
        </w:rPr>
        <w:t xml:space="preserve">Podstawy wykluczenia o których mowa w art.109 ust.1 pkt 4,5 ustawy Pzp </w:t>
      </w:r>
    </w:p>
    <w:p w14:paraId="4D2F6F97" w14:textId="77777777" w:rsidR="00407855" w:rsidRDefault="00407855" w:rsidP="00407855">
      <w:pPr>
        <w:pStyle w:val="Akapitzlist1"/>
        <w:ind w:left="426"/>
        <w:jc w:val="both"/>
      </w:pPr>
      <w:r>
        <w:t xml:space="preserve">Zamawiający wykluczy z postępowania Wykonawcę: </w:t>
      </w:r>
    </w:p>
    <w:p w14:paraId="2FD8CF32" w14:textId="77777777" w:rsidR="00407855" w:rsidRDefault="00407855" w:rsidP="00407855">
      <w:pPr>
        <w:pStyle w:val="Akapitzlist1"/>
        <w:ind w:left="0"/>
        <w:jc w:val="both"/>
      </w:pPr>
      <w: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B9174C0" w14:textId="77777777" w:rsidR="00407855" w:rsidRDefault="00407855" w:rsidP="00407855">
      <w:pPr>
        <w:pStyle w:val="Akapitzlist1"/>
        <w:ind w:left="0"/>
        <w:jc w:val="both"/>
      </w:pPr>
      <w: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0638BD73" w14:textId="77777777" w:rsidR="00407855" w:rsidRDefault="00407855" w:rsidP="00407855">
      <w:pPr>
        <w:pStyle w:val="Akapitzlist1"/>
        <w:ind w:left="0"/>
        <w:jc w:val="both"/>
      </w:pPr>
    </w:p>
    <w:p w14:paraId="49C89422" w14:textId="77777777" w:rsidR="00407855" w:rsidRDefault="00407855" w:rsidP="00407855">
      <w:pPr>
        <w:pStyle w:val="Akapitzlist1"/>
        <w:ind w:left="0"/>
        <w:jc w:val="both"/>
      </w:pPr>
      <w:bookmarkStart w:id="0" w:name="_Hlk62427758"/>
      <w:bookmarkEnd w:id="0"/>
      <w:r>
        <w:t>Wykonawca może zostać wykluczony przez Zamawiającego na każdym etapie postępowania o udzielenie zamówienia.</w:t>
      </w:r>
    </w:p>
    <w:p w14:paraId="2EE7AE66" w14:textId="77777777" w:rsidR="00407855" w:rsidRDefault="00407855" w:rsidP="00407855">
      <w:pPr>
        <w:pStyle w:val="Akapitzlist1"/>
        <w:ind w:left="0"/>
        <w:jc w:val="both"/>
        <w:rPr>
          <w:b/>
          <w:bCs/>
        </w:rPr>
      </w:pPr>
    </w:p>
    <w:p w14:paraId="091A54ED" w14:textId="77777777" w:rsidR="00407855" w:rsidRDefault="00407855" w:rsidP="00407855">
      <w:pPr>
        <w:pStyle w:val="Akapitzlist1"/>
        <w:numPr>
          <w:ilvl w:val="0"/>
          <w:numId w:val="3"/>
        </w:numPr>
        <w:ind w:left="0"/>
        <w:jc w:val="both"/>
        <w:rPr>
          <w:b/>
          <w:bCs/>
        </w:rPr>
      </w:pPr>
      <w:r>
        <w:rPr>
          <w:b/>
          <w:bCs/>
        </w:rPr>
        <w:t xml:space="preserve"> Wykaz oświadczeń i dokumentów, potwierdzających spełnienie warunków udziału w postępowaniu oraz brak podstaw wykluczenia. </w:t>
      </w:r>
    </w:p>
    <w:p w14:paraId="5238C1B7" w14:textId="77777777" w:rsidR="00407855" w:rsidRDefault="00407855" w:rsidP="00407855">
      <w:pPr>
        <w:pStyle w:val="Akapitzlist1"/>
        <w:ind w:left="0"/>
        <w:jc w:val="both"/>
      </w:pPr>
      <w:r>
        <w:rPr>
          <w:b/>
          <w:bCs/>
        </w:rPr>
        <w:t xml:space="preserve">Oferta musi zawierać: </w:t>
      </w:r>
    </w:p>
    <w:p w14:paraId="666C7D78" w14:textId="77777777" w:rsidR="00407855" w:rsidRDefault="00407855" w:rsidP="00407855">
      <w:pPr>
        <w:pStyle w:val="Akapitzlist1"/>
        <w:numPr>
          <w:ilvl w:val="0"/>
          <w:numId w:val="11"/>
        </w:numPr>
        <w:ind w:left="284"/>
        <w:jc w:val="both"/>
      </w:pPr>
      <w:r>
        <w:t>Wypełniony formularz oferty, załącznik do niniejszej specyfikacji;</w:t>
      </w:r>
    </w:p>
    <w:p w14:paraId="6B164553" w14:textId="77777777" w:rsidR="00407855" w:rsidRDefault="00407855" w:rsidP="00407855">
      <w:pPr>
        <w:pStyle w:val="Akapitzlist1"/>
        <w:numPr>
          <w:ilvl w:val="0"/>
          <w:numId w:val="11"/>
        </w:numPr>
        <w:ind w:left="284"/>
        <w:jc w:val="both"/>
      </w:pPr>
      <w:r>
        <w:t xml:space="preserve">Oświadczenia Wykonawcy o spełnieniu warunków udziału w postępowaniu oraz o braku podstaw wykluczenia z postępowania na podstawie ustawy prawo zamówień publicznych – Załączniki do niniejszej specyfikacji; </w:t>
      </w:r>
    </w:p>
    <w:p w14:paraId="506E6E19" w14:textId="77777777" w:rsidR="00407855" w:rsidRDefault="00407855" w:rsidP="00407855">
      <w:pPr>
        <w:pStyle w:val="Akapitzlist1"/>
        <w:numPr>
          <w:ilvl w:val="0"/>
          <w:numId w:val="11"/>
        </w:numPr>
        <w:ind w:left="284"/>
        <w:jc w:val="both"/>
      </w:pPr>
      <w:r>
        <w:t>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(jeżeli dotyczy) oraz oświadczenia o spełnieniu warunków udziału w postępowaniu oraz o braku podstaw wykluczenia z postępowania;</w:t>
      </w:r>
    </w:p>
    <w:p w14:paraId="3782931E" w14:textId="77777777" w:rsidR="00407855" w:rsidRDefault="00407855" w:rsidP="00407855">
      <w:pPr>
        <w:pStyle w:val="Akapitzlist1"/>
        <w:numPr>
          <w:ilvl w:val="0"/>
          <w:numId w:val="11"/>
        </w:numPr>
        <w:ind w:left="284"/>
        <w:jc w:val="both"/>
      </w:pPr>
      <w:r>
        <w:t xml:space="preserve">Wykaz podwykonawców, w przypadku gdy wykonawca powierzy część zamówienia podwykonawcom. </w:t>
      </w:r>
    </w:p>
    <w:p w14:paraId="2752BE2A" w14:textId="77777777" w:rsidR="00407855" w:rsidRDefault="00407855" w:rsidP="00407855">
      <w:pPr>
        <w:jc w:val="both"/>
      </w:pPr>
    </w:p>
    <w:p w14:paraId="2C562A0D" w14:textId="77777777" w:rsidR="00407855" w:rsidRDefault="00407855" w:rsidP="00407855">
      <w:pPr>
        <w:ind w:left="142"/>
        <w:jc w:val="both"/>
      </w:pPr>
      <w:r>
        <w:t>Zamawiający przed udzieleniem zamówienia wezwie Wykonawcę, którego oferta została najwyżej oceniona, do złożenia w wyznaczonym, nie krótszym niż 5 dni terminie podmiotowych środków dowodowych aktualnych na dzień składania ofert, potwierdzających okoliczności o których mowa w art. 125 ust.1 ustawy Pzp , chyba że zamawiający jest w posiadaniu lub ma dostęp do tych podmiotowych środków dowodowych tj:</w:t>
      </w:r>
    </w:p>
    <w:p w14:paraId="0097F192" w14:textId="77777777" w:rsidR="00407855" w:rsidRDefault="00407855" w:rsidP="00407855">
      <w:pPr>
        <w:ind w:left="142"/>
        <w:jc w:val="both"/>
      </w:pPr>
    </w:p>
    <w:p w14:paraId="601B0E08" w14:textId="77777777" w:rsidR="00407855" w:rsidRDefault="00407855" w:rsidP="00407855">
      <w:pPr>
        <w:ind w:left="142"/>
        <w:jc w:val="both"/>
      </w:pPr>
      <w:r>
        <w:t>Oświadczenie Wykonawcy, w zakresie art. 108 ust.1 pkt 5 ustawy, o braku przynależności do tej samej grupy kapitałowej w rozumieniu ustawy z dnia 16 lutego 2007 roku o ochronie konkurencji i konsumentów (Dz.U.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8F63841" w14:textId="77777777" w:rsidR="00407855" w:rsidRDefault="00407855" w:rsidP="00407855">
      <w:pPr>
        <w:ind w:left="142"/>
        <w:jc w:val="both"/>
      </w:pPr>
    </w:p>
    <w:p w14:paraId="68D8D167" w14:textId="77777777" w:rsidR="00407855" w:rsidRDefault="00407855" w:rsidP="00407855">
      <w:pPr>
        <w:ind w:left="142"/>
        <w:jc w:val="both"/>
      </w:pPr>
    </w:p>
    <w:p w14:paraId="60E65AAC" w14:textId="77777777" w:rsidR="00407855" w:rsidRDefault="00407855" w:rsidP="00407855">
      <w:pPr>
        <w:ind w:left="142"/>
        <w:jc w:val="both"/>
      </w:pPr>
    </w:p>
    <w:p w14:paraId="003154CD" w14:textId="77777777" w:rsidR="00407855" w:rsidRPr="00356BD8" w:rsidRDefault="00407855" w:rsidP="00407855">
      <w:pPr>
        <w:pStyle w:val="Akapitzlist1"/>
        <w:numPr>
          <w:ilvl w:val="0"/>
          <w:numId w:val="3"/>
        </w:numPr>
        <w:ind w:left="426"/>
        <w:jc w:val="both"/>
      </w:pPr>
      <w:r>
        <w:rPr>
          <w:b/>
          <w:bCs/>
        </w:rPr>
        <w:lastRenderedPageBreak/>
        <w:t>Sposób obliczania ceny.</w:t>
      </w:r>
    </w:p>
    <w:p w14:paraId="7F8EE78E" w14:textId="77777777" w:rsidR="00407855" w:rsidRDefault="00407855" w:rsidP="00407855">
      <w:pPr>
        <w:pStyle w:val="Akapitzlist1"/>
        <w:ind w:left="66"/>
        <w:jc w:val="both"/>
      </w:pPr>
    </w:p>
    <w:p w14:paraId="28561D70" w14:textId="352C5348" w:rsidR="00407855" w:rsidRDefault="00407855" w:rsidP="00407855">
      <w:pPr>
        <w:pStyle w:val="Tekstpodstawowy"/>
        <w:tabs>
          <w:tab w:val="left" w:pos="720"/>
        </w:tabs>
        <w:ind w:left="66"/>
        <w:rPr>
          <w:rFonts w:eastAsia="Times New Roman"/>
          <w:color w:val="auto"/>
          <w:lang w:eastAsia="zh-CN"/>
        </w:rPr>
      </w:pPr>
      <w:r w:rsidRPr="00356BD8">
        <w:t xml:space="preserve">1.   Zamawiający w zamówieniu na </w:t>
      </w:r>
      <w:r w:rsidRPr="00356BD8">
        <w:rPr>
          <w:rFonts w:eastAsia="Times New Roman"/>
          <w:color w:val="auto"/>
          <w:lang w:eastAsia="zh-CN"/>
        </w:rPr>
        <w:t xml:space="preserve">„Dostawę paliw płynnych do pojazdów i urządzeń Pionu Komunalnego w Organizacji Strzeleckich Wodociągów i Kanalizacji Sp. z o.o” przewiduje jako kryterium wyboru upust </w:t>
      </w:r>
      <w:r w:rsidR="00FE6476">
        <w:rPr>
          <w:rFonts w:eastAsia="Times New Roman"/>
          <w:color w:val="auto"/>
          <w:lang w:eastAsia="zh-CN"/>
        </w:rPr>
        <w:t xml:space="preserve">wyrażony w % </w:t>
      </w:r>
      <w:r w:rsidRPr="00356BD8">
        <w:rPr>
          <w:rFonts w:eastAsia="Times New Roman"/>
          <w:color w:val="auto"/>
          <w:lang w:eastAsia="zh-CN"/>
        </w:rPr>
        <w:t>jaki planuje udzielić Wykonawca ubiegający się  o zamówienie do cen występujących na dystrybutorach.</w:t>
      </w:r>
    </w:p>
    <w:p w14:paraId="0AB4144D" w14:textId="339D895F" w:rsidR="00407855" w:rsidRDefault="00407855" w:rsidP="00407855">
      <w:pPr>
        <w:pStyle w:val="Tekstpodstawowy"/>
        <w:tabs>
          <w:tab w:val="left" w:pos="720"/>
        </w:tabs>
        <w:ind w:left="66"/>
        <w:rPr>
          <w:rFonts w:eastAsia="Times New Roman"/>
          <w:color w:val="auto"/>
          <w:lang w:eastAsia="zh-CN"/>
        </w:rPr>
      </w:pPr>
      <w:r>
        <w:rPr>
          <w:rFonts w:eastAsia="Times New Roman"/>
          <w:color w:val="auto"/>
          <w:lang w:eastAsia="zh-CN"/>
        </w:rPr>
        <w:t>2.   Upust w ofercie</w:t>
      </w:r>
      <w:r w:rsidR="00FE6476">
        <w:rPr>
          <w:rFonts w:eastAsia="Times New Roman"/>
          <w:color w:val="auto"/>
          <w:lang w:eastAsia="zh-CN"/>
        </w:rPr>
        <w:t xml:space="preserve"> wyrażony w %</w:t>
      </w:r>
      <w:r>
        <w:rPr>
          <w:rFonts w:eastAsia="Times New Roman"/>
          <w:color w:val="auto"/>
          <w:lang w:eastAsia="zh-CN"/>
        </w:rPr>
        <w:t xml:space="preserve"> musi być podany osobno dla:</w:t>
      </w:r>
    </w:p>
    <w:p w14:paraId="397B93CE" w14:textId="77777777" w:rsidR="00407855" w:rsidRDefault="00407855" w:rsidP="00407855">
      <w:pPr>
        <w:pStyle w:val="Tekstpodstawowy"/>
        <w:tabs>
          <w:tab w:val="left" w:pos="720"/>
        </w:tabs>
        <w:ind w:left="66"/>
        <w:rPr>
          <w:rFonts w:eastAsia="Times New Roman"/>
          <w:color w:val="auto"/>
          <w:lang w:eastAsia="zh-CN"/>
        </w:rPr>
      </w:pPr>
      <w:r>
        <w:rPr>
          <w:rFonts w:eastAsia="Times New Roman"/>
          <w:color w:val="auto"/>
          <w:lang w:eastAsia="zh-CN"/>
        </w:rPr>
        <w:t>-Oleju napędowego (ON)</w:t>
      </w:r>
    </w:p>
    <w:p w14:paraId="54E22AC3" w14:textId="77777777" w:rsidR="00407855" w:rsidRPr="002B0D81" w:rsidRDefault="00407855" w:rsidP="00407855">
      <w:pPr>
        <w:pStyle w:val="Tekstpodstawowy"/>
        <w:tabs>
          <w:tab w:val="left" w:pos="720"/>
        </w:tabs>
        <w:ind w:left="66"/>
        <w:rPr>
          <w:rFonts w:eastAsia="Times New Roman"/>
          <w:color w:val="auto"/>
          <w:lang w:eastAsia="zh-CN"/>
        </w:rPr>
      </w:pPr>
      <w:r>
        <w:rPr>
          <w:rFonts w:eastAsia="Times New Roman"/>
          <w:color w:val="auto"/>
          <w:lang w:eastAsia="zh-CN"/>
        </w:rPr>
        <w:t>-Benzyny bezołowiowej (PB95)</w:t>
      </w:r>
    </w:p>
    <w:p w14:paraId="038F6E62" w14:textId="77777777" w:rsidR="00407855" w:rsidRDefault="00407855" w:rsidP="00407855">
      <w:pPr>
        <w:pStyle w:val="Akapitzlist1"/>
        <w:ind w:left="0"/>
      </w:pPr>
      <w:r>
        <w:rPr>
          <w:bCs/>
        </w:rPr>
        <w:t xml:space="preserve">3.  </w:t>
      </w:r>
      <w:r>
        <w:t>Zamawiający nie przewiduje udzielenia zaliczek na poczet wykonania zamówienia.</w:t>
      </w:r>
    </w:p>
    <w:p w14:paraId="308A5C86" w14:textId="77777777" w:rsidR="00407855" w:rsidRDefault="00407855" w:rsidP="00407855">
      <w:pPr>
        <w:pStyle w:val="Akapitzlist1"/>
        <w:ind w:left="0"/>
      </w:pPr>
    </w:p>
    <w:p w14:paraId="470C5FFD" w14:textId="77777777" w:rsidR="00407855" w:rsidRPr="002413DB" w:rsidRDefault="00407855" w:rsidP="00407855">
      <w:pPr>
        <w:pStyle w:val="Akapitzlist1"/>
        <w:ind w:left="0"/>
      </w:pPr>
    </w:p>
    <w:p w14:paraId="40CB488C" w14:textId="77777777" w:rsidR="00407855" w:rsidRPr="00C07BE4" w:rsidRDefault="00407855" w:rsidP="00407855">
      <w:pPr>
        <w:pStyle w:val="Akapitzlist1"/>
        <w:numPr>
          <w:ilvl w:val="0"/>
          <w:numId w:val="3"/>
        </w:numPr>
        <w:ind w:left="426"/>
      </w:pPr>
      <w:r>
        <w:rPr>
          <w:b/>
        </w:rPr>
        <w:t>Sposób oraz termin składania ofert.</w:t>
      </w:r>
    </w:p>
    <w:p w14:paraId="51AB0251" w14:textId="77777777" w:rsidR="00407855" w:rsidRDefault="00407855" w:rsidP="00407855">
      <w:pPr>
        <w:pStyle w:val="Akapitzlist1"/>
        <w:ind w:left="426"/>
      </w:pPr>
    </w:p>
    <w:p w14:paraId="2884C700" w14:textId="262FC34B" w:rsidR="00407855" w:rsidRDefault="00407855" w:rsidP="00407855">
      <w:pPr>
        <w:pStyle w:val="Akapitzlist1"/>
        <w:numPr>
          <w:ilvl w:val="0"/>
          <w:numId w:val="6"/>
        </w:numPr>
        <w:ind w:left="426"/>
        <w:jc w:val="both"/>
      </w:pPr>
      <w:r>
        <w:t xml:space="preserve">Termin składania ofert mija dnia </w:t>
      </w:r>
      <w:r w:rsidR="00FE6476">
        <w:t>2</w:t>
      </w:r>
      <w:r w:rsidR="003D52E4">
        <w:t>2</w:t>
      </w:r>
      <w:r>
        <w:t>.0</w:t>
      </w:r>
      <w:r w:rsidR="00CD1289">
        <w:t>4</w:t>
      </w:r>
      <w:r>
        <w:t>.2022r do godz. 10.00</w:t>
      </w:r>
    </w:p>
    <w:p w14:paraId="08D32238" w14:textId="77777777" w:rsidR="00407855" w:rsidRDefault="00407855" w:rsidP="00407855">
      <w:pPr>
        <w:pStyle w:val="Akapitzlist1"/>
        <w:numPr>
          <w:ilvl w:val="0"/>
          <w:numId w:val="6"/>
        </w:numPr>
        <w:ind w:left="426"/>
        <w:jc w:val="both"/>
      </w:pPr>
      <w:r>
        <w:t xml:space="preserve">Oferta może być złożona tylko do upływu terminu składania ofert. </w:t>
      </w:r>
    </w:p>
    <w:p w14:paraId="26D4824E" w14:textId="77777777" w:rsidR="00407855" w:rsidRDefault="00407855" w:rsidP="00407855">
      <w:pPr>
        <w:pStyle w:val="Akapitzlist1"/>
        <w:numPr>
          <w:ilvl w:val="0"/>
          <w:numId w:val="6"/>
        </w:numPr>
        <w:ind w:left="426"/>
        <w:jc w:val="both"/>
      </w:pPr>
      <w:r>
        <w:t xml:space="preserve">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t>
      </w:r>
    </w:p>
    <w:p w14:paraId="4197BA82" w14:textId="77777777" w:rsidR="00407855" w:rsidRPr="00D223CC" w:rsidRDefault="00407855" w:rsidP="00407855">
      <w:pPr>
        <w:pStyle w:val="Akapitzlist1"/>
        <w:numPr>
          <w:ilvl w:val="0"/>
          <w:numId w:val="6"/>
        </w:numPr>
        <w:ind w:left="426"/>
        <w:jc w:val="both"/>
        <w:rPr>
          <w:b/>
          <w:bCs/>
        </w:rPr>
      </w:pPr>
      <w:r>
        <w:t>Wykonawca po upływie terminu do składania ofert nie może skutecznie dokonać zmiany ani wycofać złożonej oferty.</w:t>
      </w:r>
    </w:p>
    <w:p w14:paraId="74DAF4B3" w14:textId="77777777" w:rsidR="00407855" w:rsidRDefault="00407855" w:rsidP="00407855">
      <w:pPr>
        <w:pStyle w:val="Akapitzlist1"/>
        <w:ind w:left="426"/>
        <w:jc w:val="both"/>
        <w:rPr>
          <w:b/>
          <w:bCs/>
        </w:rPr>
      </w:pPr>
    </w:p>
    <w:p w14:paraId="0EEA7150" w14:textId="77777777" w:rsidR="00407855" w:rsidRDefault="00407855" w:rsidP="00407855">
      <w:pPr>
        <w:pStyle w:val="Akapitzlist1"/>
        <w:numPr>
          <w:ilvl w:val="0"/>
          <w:numId w:val="3"/>
        </w:numPr>
        <w:ind w:left="426"/>
        <w:jc w:val="both"/>
        <w:rPr>
          <w:rFonts w:eastAsia="Arial" w:cs="Arial"/>
          <w:bCs/>
          <w:sz w:val="22"/>
        </w:rPr>
      </w:pPr>
      <w:r>
        <w:rPr>
          <w:b/>
          <w:bCs/>
        </w:rPr>
        <w:t>Informacje dotyczące wadium</w:t>
      </w:r>
    </w:p>
    <w:p w14:paraId="5309CE52" w14:textId="77777777" w:rsidR="00407855" w:rsidRDefault="00407855" w:rsidP="00407855">
      <w:pPr>
        <w:numPr>
          <w:ilvl w:val="0"/>
          <w:numId w:val="7"/>
        </w:numPr>
        <w:tabs>
          <w:tab w:val="left" w:pos="720"/>
          <w:tab w:val="left" w:pos="3178"/>
          <w:tab w:val="left" w:pos="13701"/>
        </w:tabs>
        <w:ind w:left="426"/>
        <w:jc w:val="both"/>
      </w:pPr>
      <w:r>
        <w:rPr>
          <w:rFonts w:eastAsia="Arial" w:cs="Arial"/>
          <w:bCs/>
          <w:sz w:val="22"/>
        </w:rPr>
        <w:t>Z</w:t>
      </w:r>
      <w:r>
        <w:rPr>
          <w:sz w:val="22"/>
        </w:rPr>
        <w:t xml:space="preserve">amawiający nie żąda wniesienia wadium. </w:t>
      </w:r>
    </w:p>
    <w:p w14:paraId="3A3D0BD6" w14:textId="77777777" w:rsidR="00407855" w:rsidRDefault="00407855" w:rsidP="00407855">
      <w:pPr>
        <w:pStyle w:val="Akapitzlist1"/>
        <w:widowControl/>
        <w:suppressAutoHyphens w:val="0"/>
        <w:jc w:val="both"/>
      </w:pPr>
      <w:r>
        <w:t xml:space="preserve"> </w:t>
      </w:r>
    </w:p>
    <w:p w14:paraId="52FBE7BC" w14:textId="77777777" w:rsidR="00407855" w:rsidRDefault="00407855" w:rsidP="00407855">
      <w:pPr>
        <w:pStyle w:val="Akapitzlist1"/>
        <w:ind w:left="567" w:hanging="283"/>
        <w:jc w:val="both"/>
      </w:pPr>
    </w:p>
    <w:p w14:paraId="24F5ECB8" w14:textId="77777777" w:rsidR="00407855" w:rsidRDefault="00407855" w:rsidP="00407855">
      <w:pPr>
        <w:pStyle w:val="Akapitzlist1"/>
        <w:numPr>
          <w:ilvl w:val="0"/>
          <w:numId w:val="3"/>
        </w:numPr>
        <w:ind w:left="426"/>
      </w:pPr>
      <w:r>
        <w:rPr>
          <w:b/>
          <w:bCs/>
        </w:rPr>
        <w:t>Termin otwarcia ofert.</w:t>
      </w:r>
    </w:p>
    <w:p w14:paraId="09870505" w14:textId="3D9B42BD" w:rsidR="00407855" w:rsidRDefault="00407855" w:rsidP="00407855">
      <w:pPr>
        <w:pStyle w:val="Akapitzlist1"/>
        <w:numPr>
          <w:ilvl w:val="0"/>
          <w:numId w:val="8"/>
        </w:numPr>
        <w:ind w:left="426"/>
        <w:jc w:val="both"/>
      </w:pPr>
      <w:r>
        <w:t xml:space="preserve">Otwarcie ofert nastąpi w dniu  </w:t>
      </w:r>
      <w:r w:rsidR="00FE6476">
        <w:t>2</w:t>
      </w:r>
      <w:r w:rsidR="003D52E4">
        <w:t>2</w:t>
      </w:r>
      <w:r>
        <w:t>.0</w:t>
      </w:r>
      <w:r w:rsidR="00CD1289">
        <w:t>4</w:t>
      </w:r>
      <w:r>
        <w:t>.2022 r., o godzinie 12.00</w:t>
      </w:r>
    </w:p>
    <w:p w14:paraId="1BD850CF" w14:textId="77777777" w:rsidR="00407855" w:rsidRDefault="00407855" w:rsidP="00407855">
      <w:pPr>
        <w:pStyle w:val="Akapitzlist1"/>
        <w:numPr>
          <w:ilvl w:val="0"/>
          <w:numId w:val="8"/>
        </w:numPr>
        <w:ind w:left="426"/>
        <w:jc w:val="both"/>
      </w:pPr>
      <w:r>
        <w:t xml:space="preserve">Otwarcie ofert następuje poprzez użycie mechanizmu do odszyfrowania ofert dostępnego po zalogowaniu w zakładce Deszyfrowanie na miniPortalu i następuje poprzez wskazanie pliku do odszyfrowania. </w:t>
      </w:r>
    </w:p>
    <w:p w14:paraId="54A0CD52" w14:textId="77777777" w:rsidR="00407855" w:rsidRDefault="00407855" w:rsidP="00407855">
      <w:pPr>
        <w:pStyle w:val="Akapitzlist1"/>
        <w:numPr>
          <w:ilvl w:val="0"/>
          <w:numId w:val="8"/>
        </w:numPr>
        <w:ind w:left="426"/>
        <w:jc w:val="both"/>
      </w:pPr>
      <w:r>
        <w:t xml:space="preserve">Niezwłocznie po otwarciu ofert Zamawiający udostępni na stronie internetowej prowadzonego postępowania informacje o: </w:t>
      </w:r>
    </w:p>
    <w:p w14:paraId="37F19E81" w14:textId="77777777" w:rsidR="00407855" w:rsidRDefault="00407855" w:rsidP="00407855">
      <w:pPr>
        <w:pStyle w:val="Akapitzlist1"/>
        <w:ind w:left="851" w:hanging="284"/>
        <w:jc w:val="both"/>
      </w:pPr>
      <w:r>
        <w:t xml:space="preserve">1) nazwach albo imionach i nazwiskach oraz siedzibach lub miejscach prowadzonej działalności gospodarczej albo miejscach zamieszkania wykonawców, których oferty zostały otwarte; </w:t>
      </w:r>
    </w:p>
    <w:p w14:paraId="4B5A7AED" w14:textId="77777777" w:rsidR="00407855" w:rsidRDefault="00407855" w:rsidP="00407855">
      <w:pPr>
        <w:pStyle w:val="Akapitzlist1"/>
        <w:ind w:left="851" w:hanging="284"/>
        <w:jc w:val="both"/>
      </w:pPr>
      <w:r>
        <w:t>2) cenach lub kosztach zawartych w ofertach.</w:t>
      </w:r>
    </w:p>
    <w:p w14:paraId="692ABB8C" w14:textId="77777777" w:rsidR="00407855" w:rsidRDefault="00407855" w:rsidP="00407855">
      <w:pPr>
        <w:pStyle w:val="Akapitzlist1"/>
        <w:numPr>
          <w:ilvl w:val="0"/>
          <w:numId w:val="8"/>
        </w:numPr>
        <w:ind w:left="426"/>
        <w:jc w:val="both"/>
      </w:pPr>
      <w:r>
        <w:t xml:space="preserve">W przypadku awarii systemu , która spowoduje brak możliwości otwarcia ofert w terminie określonym przez Zamawiającego, otwarcie ofert nastąpi niezwłocznie po usunięciu awarii. Zamawiający poinformuje o zmianie terminu otwarcia ofert na stronie internetowej prowadzonego postępowania. </w:t>
      </w:r>
    </w:p>
    <w:p w14:paraId="2769E7D1" w14:textId="77777777" w:rsidR="00407855" w:rsidRDefault="00407855" w:rsidP="00407855">
      <w:pPr>
        <w:pStyle w:val="Akapitzlist1"/>
        <w:numPr>
          <w:ilvl w:val="0"/>
          <w:numId w:val="8"/>
        </w:numPr>
        <w:ind w:left="426"/>
        <w:jc w:val="both"/>
      </w:pPr>
      <w:r>
        <w:t xml:space="preserve">Najpóźniej przed otwarciem ofert Zamawiający zamieści informację na stronie internetowej o kwocie, jaką zamierza przeznaczyć na sfinansowanie zamówienia. </w:t>
      </w:r>
    </w:p>
    <w:p w14:paraId="24EEFD5E" w14:textId="252BE86E" w:rsidR="00407855" w:rsidRPr="00AC4DF9" w:rsidRDefault="00407855" w:rsidP="00407855">
      <w:pPr>
        <w:pStyle w:val="Akapitzlist1"/>
        <w:numPr>
          <w:ilvl w:val="0"/>
          <w:numId w:val="8"/>
        </w:numPr>
        <w:ind w:left="426"/>
        <w:jc w:val="both"/>
        <w:rPr>
          <w:b/>
          <w:bCs/>
        </w:rPr>
      </w:pPr>
      <w:r>
        <w:t xml:space="preserve">Nie dopuszcza się prowadzenia negocjacji dotyczących złożonej oferty, oraz dokonywania jakiejkolwiek zmiany w treści oferty, w tym zwłaszcza ceny. </w:t>
      </w:r>
    </w:p>
    <w:p w14:paraId="20808DEB" w14:textId="77777777" w:rsidR="00AC4DF9" w:rsidRDefault="00AC4DF9" w:rsidP="00AC4DF9">
      <w:pPr>
        <w:pStyle w:val="Akapitzlist1"/>
        <w:ind w:left="426"/>
        <w:jc w:val="both"/>
        <w:rPr>
          <w:b/>
          <w:bCs/>
        </w:rPr>
      </w:pPr>
    </w:p>
    <w:p w14:paraId="7F7ABAB6" w14:textId="77777777" w:rsidR="00407855" w:rsidRDefault="00407855" w:rsidP="00407855">
      <w:pPr>
        <w:ind w:left="426" w:hanging="284"/>
      </w:pPr>
      <w:r>
        <w:rPr>
          <w:b/>
          <w:bCs/>
        </w:rPr>
        <w:lastRenderedPageBreak/>
        <w:t xml:space="preserve">UWAGA </w:t>
      </w:r>
      <w:r>
        <w:t>– za termin złożenia oferty przyjmuje się datę i godzinę wpływu oferty do Zamawiającego</w:t>
      </w:r>
    </w:p>
    <w:p w14:paraId="2259E7D5" w14:textId="77777777" w:rsidR="00407855" w:rsidRDefault="00407855" w:rsidP="00407855">
      <w:pPr>
        <w:pStyle w:val="Akapitzlist1"/>
        <w:ind w:left="851" w:hanging="284"/>
      </w:pPr>
    </w:p>
    <w:p w14:paraId="5E224E71" w14:textId="77777777" w:rsidR="00407855" w:rsidRDefault="00407855" w:rsidP="00AC4DF9">
      <w:pPr>
        <w:pStyle w:val="Akapitzlist1"/>
        <w:ind w:left="0"/>
        <w:jc w:val="both"/>
        <w:rPr>
          <w:b/>
          <w:bCs/>
        </w:rPr>
      </w:pPr>
      <w:bookmarkStart w:id="1" w:name="_Hlk624274331"/>
      <w:bookmarkEnd w:id="1"/>
    </w:p>
    <w:p w14:paraId="65283C42" w14:textId="77777777" w:rsidR="00407855" w:rsidRDefault="00407855" w:rsidP="00407855">
      <w:pPr>
        <w:pStyle w:val="Akapitzlist1"/>
        <w:numPr>
          <w:ilvl w:val="0"/>
          <w:numId w:val="3"/>
        </w:numPr>
        <w:ind w:left="426"/>
        <w:jc w:val="both"/>
        <w:rPr>
          <w:b/>
          <w:bCs/>
        </w:rPr>
      </w:pPr>
      <w:r>
        <w:rPr>
          <w:b/>
          <w:bCs/>
        </w:rPr>
        <w:t>Opis kryteriów oceny ofert i sposób oceny ofert.</w:t>
      </w:r>
    </w:p>
    <w:p w14:paraId="539CAFCE" w14:textId="77777777" w:rsidR="00407855" w:rsidRDefault="00407855" w:rsidP="00407855">
      <w:pPr>
        <w:pStyle w:val="Akapitzlist1"/>
        <w:ind w:left="0"/>
        <w:jc w:val="both"/>
        <w:rPr>
          <w:b/>
          <w:bCs/>
        </w:rPr>
      </w:pPr>
    </w:p>
    <w:p w14:paraId="3D114708" w14:textId="77777777" w:rsidR="00407855" w:rsidRPr="00336D72" w:rsidRDefault="00407855" w:rsidP="00407855">
      <w:pPr>
        <w:pStyle w:val="Akapitzlist1"/>
        <w:ind w:left="426" w:hanging="360"/>
        <w:jc w:val="both"/>
        <w:rPr>
          <w:rFonts w:eastAsia="Calibri" w:cs="font1158"/>
          <w:color w:val="000000"/>
        </w:rPr>
      </w:pPr>
      <w:r>
        <w:rPr>
          <w:rFonts w:eastAsia="Calibri" w:cs="font1158"/>
          <w:color w:val="000000"/>
        </w:rPr>
        <w:t>1.</w:t>
      </w:r>
      <w:r w:rsidRPr="00336D72">
        <w:rPr>
          <w:rFonts w:eastAsia="Calibri" w:cs="font1158"/>
          <w:color w:val="000000"/>
        </w:rPr>
        <w:t xml:space="preserve">Zamawiający informuje, że na podstawie ustawy Prawo </w:t>
      </w:r>
      <w:r>
        <w:rPr>
          <w:rFonts w:eastAsia="Calibri" w:cs="font1158"/>
          <w:color w:val="000000"/>
        </w:rPr>
        <w:t>Z</w:t>
      </w:r>
      <w:r w:rsidRPr="00336D72">
        <w:rPr>
          <w:rFonts w:eastAsia="Calibri" w:cs="font1158"/>
          <w:color w:val="000000"/>
        </w:rPr>
        <w:t xml:space="preserve">amówień publicznych </w:t>
      </w:r>
      <w:r w:rsidRPr="00336D72">
        <w:rPr>
          <w:rFonts w:eastAsia="Calibri" w:cs="font1158"/>
          <w:color w:val="000000"/>
        </w:rPr>
        <w:tab/>
        <w:t xml:space="preserve">najpierw dokona oceny ofert, a następnie zbada, czy wykonawca, którego oferta została </w:t>
      </w:r>
      <w:r w:rsidRPr="00336D72">
        <w:rPr>
          <w:rFonts w:eastAsia="Calibri" w:cs="font1158"/>
          <w:color w:val="000000"/>
        </w:rPr>
        <w:tab/>
        <w:t xml:space="preserve">oceniona jako najkorzystniejsza, nie podlega wykluczeniu oraz spełnia warunki udziału </w:t>
      </w:r>
      <w:r w:rsidRPr="00336D72">
        <w:rPr>
          <w:rFonts w:eastAsia="Calibri" w:cs="font1158"/>
          <w:color w:val="000000"/>
        </w:rPr>
        <w:tab/>
        <w:t xml:space="preserve">w postępowaniu. </w:t>
      </w:r>
    </w:p>
    <w:p w14:paraId="5ADEC589" w14:textId="77777777" w:rsidR="00407855" w:rsidRPr="00336D72" w:rsidRDefault="00407855" w:rsidP="00407855">
      <w:pPr>
        <w:pStyle w:val="Akapitzlist1"/>
        <w:ind w:left="426" w:hanging="360"/>
        <w:jc w:val="both"/>
        <w:rPr>
          <w:rFonts w:eastAsia="Calibri" w:cs="font1158"/>
          <w:color w:val="000000"/>
        </w:rPr>
      </w:pPr>
    </w:p>
    <w:p w14:paraId="2F4D0B7C" w14:textId="77777777" w:rsidR="00407855" w:rsidRPr="00336D72" w:rsidRDefault="00407855" w:rsidP="00407855">
      <w:pPr>
        <w:pStyle w:val="Akapitzlist1"/>
        <w:ind w:left="426" w:hanging="360"/>
        <w:jc w:val="both"/>
        <w:rPr>
          <w:rFonts w:eastAsia="Calibri" w:cs="font1158"/>
          <w:color w:val="000000"/>
        </w:rPr>
      </w:pPr>
      <w:r w:rsidRPr="00336D72">
        <w:rPr>
          <w:rFonts w:eastAsia="Calibri" w:cs="font1158"/>
          <w:color w:val="000000"/>
        </w:rPr>
        <w:t xml:space="preserve">2.   Jeżeli wykonawca , o którym mowa wyżej, uchyla się od zawarcia umowy, zamawiający </w:t>
      </w:r>
      <w:r w:rsidRPr="00336D72">
        <w:rPr>
          <w:rFonts w:eastAsia="Calibri" w:cs="font1158"/>
          <w:color w:val="000000"/>
        </w:rPr>
        <w:tab/>
        <w:t xml:space="preserve">może zbadać, czy nie podlega wykluczeniu oraz czy spełnia warunki udziału w </w:t>
      </w:r>
      <w:r w:rsidRPr="00336D72">
        <w:rPr>
          <w:rFonts w:eastAsia="Calibri" w:cs="font1158"/>
          <w:color w:val="000000"/>
        </w:rPr>
        <w:tab/>
        <w:t xml:space="preserve">postępowaniu wykonawca, który złożył ofertę najwyżej ocenioną spośród pozostałych </w:t>
      </w:r>
      <w:r w:rsidRPr="00336D72">
        <w:rPr>
          <w:rFonts w:eastAsia="Calibri" w:cs="font1158"/>
          <w:color w:val="000000"/>
        </w:rPr>
        <w:tab/>
        <w:t xml:space="preserve">złożonych ofert. </w:t>
      </w:r>
    </w:p>
    <w:p w14:paraId="39BE7169" w14:textId="77777777" w:rsidR="00407855" w:rsidRPr="00336D72" w:rsidRDefault="00407855" w:rsidP="00407855">
      <w:pPr>
        <w:pStyle w:val="Akapitzlist1"/>
        <w:ind w:left="426" w:hanging="360"/>
        <w:jc w:val="both"/>
        <w:rPr>
          <w:rFonts w:eastAsia="Calibri" w:cs="font1158"/>
          <w:color w:val="000000"/>
        </w:rPr>
      </w:pPr>
      <w:r w:rsidRPr="00336D72">
        <w:rPr>
          <w:rFonts w:eastAsia="Calibri" w:cs="font1158"/>
          <w:b/>
          <w:bCs/>
          <w:color w:val="000000"/>
        </w:rPr>
        <w:br/>
      </w:r>
      <w:r w:rsidRPr="00336D72">
        <w:rPr>
          <w:rFonts w:eastAsia="Calibri" w:cs="font1158"/>
          <w:color w:val="000000"/>
        </w:rPr>
        <w:t>.3.</w:t>
      </w:r>
      <w:r w:rsidRPr="00336D72">
        <w:rPr>
          <w:rFonts w:eastAsia="Calibri" w:cs="font1158"/>
          <w:b/>
          <w:bCs/>
          <w:color w:val="000000"/>
        </w:rPr>
        <w:tab/>
      </w:r>
      <w:r w:rsidRPr="00336D72">
        <w:rPr>
          <w:rFonts w:eastAsia="Calibri" w:cs="font1158"/>
          <w:color w:val="000000"/>
        </w:rPr>
        <w:t>Zamawiający będzie oceniał oferty według następujących kryteriów:</w:t>
      </w:r>
    </w:p>
    <w:p w14:paraId="5A11890F" w14:textId="77777777" w:rsidR="00407855" w:rsidRPr="00336D72" w:rsidRDefault="00407855" w:rsidP="00407855">
      <w:pPr>
        <w:pStyle w:val="Akapitzlist1"/>
        <w:ind w:left="426" w:hanging="360"/>
        <w:rPr>
          <w:rFonts w:eastAsia="Calibri" w:cs="font1158"/>
          <w:color w:val="000000"/>
        </w:rPr>
      </w:pPr>
    </w:p>
    <w:tbl>
      <w:tblPr>
        <w:tblW w:w="0" w:type="auto"/>
        <w:tblInd w:w="913" w:type="dxa"/>
        <w:tblLayout w:type="fixed"/>
        <w:tblLook w:val="0000" w:firstRow="0" w:lastRow="0" w:firstColumn="0" w:lastColumn="0" w:noHBand="0" w:noVBand="0"/>
      </w:tblPr>
      <w:tblGrid>
        <w:gridCol w:w="900"/>
        <w:gridCol w:w="1800"/>
        <w:gridCol w:w="4870"/>
      </w:tblGrid>
      <w:tr w:rsidR="00407855" w:rsidRPr="00336D72" w14:paraId="496D8CA1" w14:textId="77777777" w:rsidTr="009D69EE">
        <w:tc>
          <w:tcPr>
            <w:tcW w:w="900" w:type="dxa"/>
            <w:tcBorders>
              <w:top w:val="single" w:sz="4" w:space="0" w:color="000000"/>
              <w:left w:val="single" w:sz="4" w:space="0" w:color="000000"/>
              <w:bottom w:val="single" w:sz="4" w:space="0" w:color="000000"/>
            </w:tcBorders>
            <w:shd w:val="clear" w:color="auto" w:fill="auto"/>
          </w:tcPr>
          <w:p w14:paraId="6DC3DBF7" w14:textId="77777777" w:rsidR="00407855" w:rsidRPr="00336D72" w:rsidRDefault="00407855" w:rsidP="009D69EE">
            <w:pPr>
              <w:pStyle w:val="Akapitzlist1"/>
              <w:ind w:left="426" w:hanging="360"/>
              <w:rPr>
                <w:rFonts w:eastAsia="Calibri" w:cs="font1158"/>
                <w:color w:val="000000"/>
              </w:rPr>
            </w:pPr>
            <w:r w:rsidRPr="00336D72">
              <w:rPr>
                <w:rFonts w:eastAsia="Calibri" w:cs="font1158"/>
                <w:b/>
                <w:color w:val="000000"/>
              </w:rPr>
              <w:t>Nr</w:t>
            </w:r>
          </w:p>
        </w:tc>
        <w:tc>
          <w:tcPr>
            <w:tcW w:w="1800" w:type="dxa"/>
            <w:tcBorders>
              <w:top w:val="single" w:sz="4" w:space="0" w:color="000000"/>
              <w:left w:val="single" w:sz="4" w:space="0" w:color="000000"/>
              <w:bottom w:val="single" w:sz="4" w:space="0" w:color="000000"/>
            </w:tcBorders>
            <w:shd w:val="clear" w:color="auto" w:fill="auto"/>
          </w:tcPr>
          <w:p w14:paraId="0DDA7291" w14:textId="77777777" w:rsidR="00407855" w:rsidRPr="00336D72" w:rsidRDefault="00407855" w:rsidP="009D69EE">
            <w:pPr>
              <w:pStyle w:val="Akapitzlist1"/>
              <w:ind w:left="426" w:hanging="360"/>
              <w:rPr>
                <w:rFonts w:eastAsia="Calibri" w:cs="font1158"/>
                <w:color w:val="000000"/>
              </w:rPr>
            </w:pPr>
            <w:r w:rsidRPr="00336D72">
              <w:rPr>
                <w:rFonts w:eastAsia="Calibri" w:cs="font1158"/>
                <w:b/>
                <w:color w:val="000000"/>
              </w:rPr>
              <w:t xml:space="preserve">Nazwa kryterium </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1069E471" w14:textId="77777777" w:rsidR="00407855" w:rsidRPr="00336D72" w:rsidRDefault="00407855" w:rsidP="009D69EE">
            <w:pPr>
              <w:pStyle w:val="Akapitzlist1"/>
              <w:ind w:left="426" w:hanging="360"/>
              <w:rPr>
                <w:rFonts w:eastAsia="Calibri" w:cs="font1158"/>
                <w:color w:val="000000"/>
              </w:rPr>
            </w:pPr>
            <w:r w:rsidRPr="00336D72">
              <w:rPr>
                <w:rFonts w:eastAsia="Calibri" w:cs="font1158"/>
                <w:b/>
                <w:color w:val="000000"/>
              </w:rPr>
              <w:t>Waga</w:t>
            </w:r>
          </w:p>
        </w:tc>
      </w:tr>
      <w:tr w:rsidR="00407855" w:rsidRPr="00336D72" w14:paraId="7D1A91D7" w14:textId="77777777" w:rsidTr="009D69EE">
        <w:tc>
          <w:tcPr>
            <w:tcW w:w="900" w:type="dxa"/>
            <w:tcBorders>
              <w:top w:val="single" w:sz="4" w:space="0" w:color="000000"/>
              <w:left w:val="single" w:sz="4" w:space="0" w:color="000000"/>
              <w:bottom w:val="single" w:sz="4" w:space="0" w:color="000000"/>
            </w:tcBorders>
            <w:shd w:val="clear" w:color="auto" w:fill="auto"/>
          </w:tcPr>
          <w:p w14:paraId="0AB8E491" w14:textId="77777777" w:rsidR="00407855" w:rsidRPr="00336D72" w:rsidRDefault="00407855" w:rsidP="009D69EE">
            <w:pPr>
              <w:pStyle w:val="Akapitzlist1"/>
              <w:ind w:left="426" w:hanging="360"/>
              <w:rPr>
                <w:rFonts w:eastAsia="Calibri" w:cs="font1158"/>
                <w:color w:val="000000"/>
              </w:rPr>
            </w:pPr>
            <w:r w:rsidRPr="00336D72">
              <w:rPr>
                <w:rFonts w:eastAsia="Calibri" w:cs="font1158"/>
                <w:color w:val="000000"/>
              </w:rPr>
              <w:t>1</w:t>
            </w:r>
          </w:p>
        </w:tc>
        <w:tc>
          <w:tcPr>
            <w:tcW w:w="1800" w:type="dxa"/>
            <w:tcBorders>
              <w:top w:val="single" w:sz="4" w:space="0" w:color="000000"/>
              <w:left w:val="single" w:sz="4" w:space="0" w:color="000000"/>
              <w:bottom w:val="single" w:sz="4" w:space="0" w:color="000000"/>
            </w:tcBorders>
            <w:shd w:val="clear" w:color="auto" w:fill="auto"/>
          </w:tcPr>
          <w:p w14:paraId="72254D9D" w14:textId="77777777" w:rsidR="00407855" w:rsidRPr="00336D72" w:rsidRDefault="00407855" w:rsidP="009D69EE">
            <w:pPr>
              <w:pStyle w:val="Akapitzlist1"/>
              <w:ind w:left="0"/>
              <w:rPr>
                <w:rFonts w:eastAsia="Calibri" w:cs="font1158"/>
                <w:color w:val="000000"/>
              </w:rPr>
            </w:pPr>
            <w:r w:rsidRPr="00336D72">
              <w:rPr>
                <w:rFonts w:eastAsia="Calibri" w:cs="font1158"/>
                <w:color w:val="000000"/>
              </w:rPr>
              <w:t>Upust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1C1F700E" w14:textId="77777777" w:rsidR="00407855" w:rsidRPr="00336D72" w:rsidRDefault="00407855" w:rsidP="009D69EE">
            <w:pPr>
              <w:pStyle w:val="Akapitzlist1"/>
              <w:ind w:left="426" w:hanging="360"/>
              <w:rPr>
                <w:rFonts w:eastAsia="Calibri" w:cs="font1158"/>
                <w:color w:val="000000"/>
              </w:rPr>
            </w:pPr>
            <w:r>
              <w:rPr>
                <w:rFonts w:eastAsia="Calibri" w:cs="font1158"/>
                <w:color w:val="000000"/>
              </w:rPr>
              <w:t>100 %</w:t>
            </w:r>
          </w:p>
        </w:tc>
      </w:tr>
      <w:tr w:rsidR="00407855" w:rsidRPr="00336D72" w14:paraId="7C1090B4" w14:textId="77777777" w:rsidTr="009D69EE">
        <w:trPr>
          <w:trHeight w:val="70"/>
        </w:trPr>
        <w:tc>
          <w:tcPr>
            <w:tcW w:w="900" w:type="dxa"/>
            <w:tcBorders>
              <w:top w:val="single" w:sz="4" w:space="0" w:color="000000"/>
              <w:left w:val="single" w:sz="4" w:space="0" w:color="000000"/>
              <w:bottom w:val="single" w:sz="4" w:space="0" w:color="000000"/>
            </w:tcBorders>
            <w:shd w:val="clear" w:color="auto" w:fill="auto"/>
          </w:tcPr>
          <w:p w14:paraId="7F59CD41" w14:textId="77777777" w:rsidR="00407855" w:rsidRPr="00336D72" w:rsidRDefault="00407855" w:rsidP="009D69EE">
            <w:pPr>
              <w:pStyle w:val="Akapitzlist1"/>
              <w:ind w:left="426" w:hanging="360"/>
              <w:rPr>
                <w:rFonts w:eastAsia="Calibri" w:cs="font1158"/>
                <w:color w:val="000000"/>
              </w:rPr>
            </w:pPr>
          </w:p>
        </w:tc>
        <w:tc>
          <w:tcPr>
            <w:tcW w:w="1800" w:type="dxa"/>
            <w:tcBorders>
              <w:top w:val="single" w:sz="4" w:space="0" w:color="000000"/>
              <w:left w:val="single" w:sz="4" w:space="0" w:color="000000"/>
              <w:bottom w:val="single" w:sz="4" w:space="0" w:color="000000"/>
            </w:tcBorders>
            <w:shd w:val="clear" w:color="auto" w:fill="auto"/>
          </w:tcPr>
          <w:p w14:paraId="33242309" w14:textId="77777777" w:rsidR="00407855" w:rsidRPr="00336D72" w:rsidRDefault="00407855" w:rsidP="009D69EE">
            <w:pPr>
              <w:pStyle w:val="Akapitzlist1"/>
              <w:ind w:left="426" w:hanging="360"/>
              <w:rPr>
                <w:rFonts w:eastAsia="Calibri" w:cs="font1158"/>
                <w:color w:val="000000"/>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0C60E3D1" w14:textId="77777777" w:rsidR="00407855" w:rsidRPr="00336D72" w:rsidRDefault="00407855" w:rsidP="009D69EE">
            <w:pPr>
              <w:pStyle w:val="Akapitzlist1"/>
              <w:ind w:left="426" w:hanging="360"/>
              <w:rPr>
                <w:rFonts w:eastAsia="Calibri" w:cs="font1158"/>
                <w:color w:val="000000"/>
              </w:rPr>
            </w:pPr>
          </w:p>
        </w:tc>
      </w:tr>
    </w:tbl>
    <w:p w14:paraId="228C4A0B" w14:textId="77777777" w:rsidR="00407855" w:rsidRPr="00336D72" w:rsidRDefault="00407855" w:rsidP="00407855">
      <w:pPr>
        <w:pStyle w:val="Akapitzlist1"/>
        <w:ind w:left="426" w:hanging="360"/>
        <w:rPr>
          <w:rFonts w:eastAsia="Calibri" w:cs="font1158"/>
          <w:bCs/>
          <w:iCs/>
          <w:color w:val="000000"/>
        </w:rPr>
      </w:pPr>
    </w:p>
    <w:p w14:paraId="7B015D30" w14:textId="77777777" w:rsidR="00407855" w:rsidRPr="00336D72" w:rsidRDefault="00407855" w:rsidP="00407855">
      <w:pPr>
        <w:pStyle w:val="Akapitzlist1"/>
        <w:ind w:left="426" w:hanging="360"/>
        <w:jc w:val="both"/>
        <w:rPr>
          <w:rFonts w:eastAsia="Calibri" w:cs="font1158"/>
          <w:bCs/>
          <w:iCs/>
          <w:color w:val="000000"/>
        </w:rPr>
      </w:pPr>
      <w:r w:rsidRPr="00336D72">
        <w:rPr>
          <w:rFonts w:eastAsia="Calibri" w:cs="font1158"/>
          <w:bCs/>
          <w:iCs/>
          <w:color w:val="000000"/>
        </w:rPr>
        <w:t xml:space="preserve">.4.    Oceny ofert w zakresie przedstawionych wyżej kryteriów zostaną dokonane według    </w:t>
      </w:r>
      <w:r w:rsidRPr="00336D72">
        <w:rPr>
          <w:rFonts w:eastAsia="Calibri" w:cs="font1158"/>
          <w:bCs/>
          <w:iCs/>
          <w:color w:val="000000"/>
        </w:rPr>
        <w:tab/>
        <w:t xml:space="preserve">     następującego wzoru   </w:t>
      </w:r>
      <w:r>
        <w:rPr>
          <w:rFonts w:eastAsia="Calibri" w:cs="font1158"/>
          <w:bCs/>
          <w:iCs/>
          <w:color w:val="000000"/>
        </w:rPr>
        <w:t>U</w:t>
      </w:r>
      <w:r w:rsidRPr="00336D72">
        <w:rPr>
          <w:rFonts w:eastAsia="Calibri" w:cs="font1158"/>
          <w:bCs/>
          <w:iCs/>
          <w:color w:val="000000"/>
        </w:rPr>
        <w:t xml:space="preserve"> = </w:t>
      </w:r>
      <w:r>
        <w:rPr>
          <w:rFonts w:eastAsia="Calibri" w:cs="font1158"/>
          <w:bCs/>
          <w:iCs/>
          <w:color w:val="000000"/>
        </w:rPr>
        <w:t>U (ON)</w:t>
      </w:r>
      <w:r w:rsidRPr="00336D72">
        <w:rPr>
          <w:rFonts w:eastAsia="Calibri" w:cs="font1158"/>
          <w:bCs/>
          <w:iCs/>
          <w:color w:val="000000"/>
        </w:rPr>
        <w:t xml:space="preserve"> </w:t>
      </w:r>
      <w:r>
        <w:rPr>
          <w:rFonts w:eastAsia="Calibri" w:cs="font1158"/>
          <w:bCs/>
          <w:iCs/>
          <w:color w:val="000000"/>
        </w:rPr>
        <w:t xml:space="preserve">x 98 pkt </w:t>
      </w:r>
      <w:r w:rsidRPr="00336D72">
        <w:rPr>
          <w:rFonts w:eastAsia="Calibri" w:cs="font1158"/>
          <w:bCs/>
          <w:iCs/>
          <w:color w:val="000000"/>
        </w:rPr>
        <w:t xml:space="preserve">+ U </w:t>
      </w:r>
      <w:r>
        <w:rPr>
          <w:rFonts w:eastAsia="Calibri" w:cs="font1158"/>
          <w:bCs/>
          <w:iCs/>
          <w:color w:val="000000"/>
        </w:rPr>
        <w:t>(PB 95) x 2 pkt</w:t>
      </w:r>
      <w:r w:rsidRPr="00336D72">
        <w:rPr>
          <w:rFonts w:eastAsia="Calibri" w:cs="font1158"/>
          <w:bCs/>
          <w:iCs/>
          <w:color w:val="000000"/>
        </w:rPr>
        <w:t xml:space="preserve"> gdzie:</w:t>
      </w:r>
    </w:p>
    <w:p w14:paraId="7E60E86E" w14:textId="77777777" w:rsidR="00407855" w:rsidRPr="00336D72" w:rsidRDefault="00407855" w:rsidP="00407855">
      <w:pPr>
        <w:pStyle w:val="Akapitzlist1"/>
        <w:ind w:left="426" w:hanging="360"/>
        <w:jc w:val="both"/>
        <w:rPr>
          <w:rFonts w:eastAsia="Calibri" w:cs="font1158"/>
          <w:color w:val="000000"/>
        </w:rPr>
      </w:pPr>
      <w:r w:rsidRPr="00336D72">
        <w:rPr>
          <w:rFonts w:eastAsia="Calibri" w:cs="font1158"/>
          <w:bCs/>
          <w:iCs/>
          <w:color w:val="000000"/>
        </w:rPr>
        <w:t xml:space="preserve"> </w:t>
      </w:r>
      <w:r w:rsidRPr="00336D72">
        <w:rPr>
          <w:rFonts w:eastAsia="Calibri" w:cs="font1158"/>
          <w:color w:val="000000"/>
        </w:rPr>
        <w:t xml:space="preserve">Punkty za kryterium UPUST odpowiednio dla ON (oleju napędowego)  i Pb 95 (benzyny bezołowiowej) zostaną obliczone wg następującego wzoru: </w:t>
      </w:r>
    </w:p>
    <w:p w14:paraId="66C1B6AD" w14:textId="11714F0A" w:rsidR="00407855" w:rsidRPr="00336D72" w:rsidRDefault="00407855" w:rsidP="00407855">
      <w:pPr>
        <w:pStyle w:val="Akapitzlist1"/>
        <w:ind w:left="426" w:hanging="360"/>
        <w:rPr>
          <w:rFonts w:eastAsia="Calibri" w:cs="font1158"/>
          <w:color w:val="000000"/>
        </w:rPr>
      </w:pPr>
      <w:r w:rsidRPr="00336D72">
        <w:rPr>
          <w:rFonts w:eastAsia="Calibri" w:cs="font1158"/>
          <w:color w:val="000000"/>
        </w:rPr>
        <w:t xml:space="preserve">       </w:t>
      </w:r>
      <w:r>
        <w:rPr>
          <w:rFonts w:eastAsia="Calibri" w:cs="font1158"/>
          <w:color w:val="000000"/>
        </w:rPr>
        <w:t>a)</w:t>
      </w:r>
      <w:r w:rsidRPr="00336D72">
        <w:rPr>
          <w:rFonts w:eastAsia="Calibri" w:cs="font1158"/>
          <w:color w:val="000000"/>
        </w:rPr>
        <w:t xml:space="preserve">  U(ON) = (Ubo/Uno) </w:t>
      </w:r>
      <w:r w:rsidRPr="00336D72">
        <w:rPr>
          <w:rFonts w:eastAsia="Calibri" w:cs="font1158"/>
          <w:color w:val="000000"/>
        </w:rPr>
        <w:br/>
        <w:t>gdzie:</w:t>
      </w:r>
      <w:r w:rsidRPr="00336D72">
        <w:rPr>
          <w:rFonts w:eastAsia="Calibri" w:cs="font1158"/>
          <w:color w:val="000000"/>
        </w:rPr>
        <w:br/>
        <w:t xml:space="preserve">U(ON) – stały </w:t>
      </w:r>
      <w:r w:rsidR="00FE6476">
        <w:rPr>
          <w:rFonts w:eastAsia="Calibri" w:cs="font1158"/>
          <w:color w:val="000000"/>
        </w:rPr>
        <w:t xml:space="preserve">procentowy upust od cen brutto </w:t>
      </w:r>
      <w:r w:rsidRPr="00336D72">
        <w:rPr>
          <w:rFonts w:eastAsia="Calibri" w:cs="font1158"/>
          <w:color w:val="000000"/>
        </w:rPr>
        <w:t>za 1 dm</w:t>
      </w:r>
      <w:r w:rsidRPr="00336D72">
        <w:rPr>
          <w:rFonts w:eastAsia="Calibri" w:cs="font1158"/>
          <w:color w:val="000000"/>
          <w:vertAlign w:val="superscript"/>
        </w:rPr>
        <w:t>3</w:t>
      </w:r>
      <w:r w:rsidRPr="00336D72">
        <w:rPr>
          <w:rFonts w:eastAsia="Calibri" w:cs="font1158"/>
          <w:color w:val="000000"/>
        </w:rPr>
        <w:t xml:space="preserve"> ON</w:t>
      </w:r>
      <w:r w:rsidRPr="00336D72">
        <w:rPr>
          <w:rFonts w:eastAsia="Calibri" w:cs="font1158"/>
          <w:color w:val="000000"/>
        </w:rPr>
        <w:br/>
        <w:t xml:space="preserve">Ubo – badany oferowany </w:t>
      </w:r>
      <w:r w:rsidR="00FE6476">
        <w:rPr>
          <w:rFonts w:eastAsia="Calibri" w:cs="font1158"/>
          <w:color w:val="000000"/>
        </w:rPr>
        <w:t>procentowy</w:t>
      </w:r>
      <w:r w:rsidRPr="00336D72">
        <w:rPr>
          <w:rFonts w:eastAsia="Calibri" w:cs="font1158"/>
          <w:color w:val="000000"/>
        </w:rPr>
        <w:t xml:space="preserve"> upust</w:t>
      </w:r>
      <w:r w:rsidRPr="00336D72">
        <w:rPr>
          <w:rFonts w:eastAsia="Calibri" w:cs="font1158"/>
          <w:color w:val="000000"/>
        </w:rPr>
        <w:br/>
        <w:t xml:space="preserve">Uno – najwyższy oferowany </w:t>
      </w:r>
      <w:r w:rsidR="00FE6476">
        <w:rPr>
          <w:rFonts w:eastAsia="Calibri" w:cs="font1158"/>
          <w:color w:val="000000"/>
        </w:rPr>
        <w:t xml:space="preserve">procentowy </w:t>
      </w:r>
      <w:r w:rsidRPr="00336D72">
        <w:rPr>
          <w:rFonts w:eastAsia="Calibri" w:cs="font1158"/>
          <w:color w:val="000000"/>
        </w:rPr>
        <w:t>upust</w:t>
      </w:r>
    </w:p>
    <w:p w14:paraId="3089E849" w14:textId="77777777" w:rsidR="00407855" w:rsidRPr="00336D72" w:rsidRDefault="00407855" w:rsidP="00407855">
      <w:pPr>
        <w:pStyle w:val="Akapitzlist1"/>
        <w:ind w:left="426" w:hanging="360"/>
        <w:rPr>
          <w:rFonts w:eastAsia="Calibri" w:cs="font1158"/>
          <w:color w:val="000000"/>
        </w:rPr>
      </w:pPr>
      <w:r w:rsidRPr="00336D72">
        <w:rPr>
          <w:rFonts w:eastAsia="Calibri" w:cs="font1158"/>
          <w:color w:val="000000"/>
        </w:rPr>
        <w:t xml:space="preserve">Maksymalna ilość punktów jaką można uzyskać w tym kryterium dla ON </w:t>
      </w:r>
      <w:r w:rsidRPr="00336D72">
        <w:rPr>
          <w:rFonts w:eastAsia="Calibri" w:cs="font1158"/>
          <w:color w:val="000000"/>
        </w:rPr>
        <w:br/>
        <w:t xml:space="preserve">wynosi </w:t>
      </w:r>
      <w:r>
        <w:rPr>
          <w:rFonts w:eastAsia="Calibri" w:cs="font1158"/>
          <w:color w:val="000000"/>
        </w:rPr>
        <w:t>98</w:t>
      </w:r>
      <w:r w:rsidRPr="00336D72">
        <w:rPr>
          <w:rFonts w:eastAsia="Calibri" w:cs="font1158"/>
          <w:color w:val="000000"/>
        </w:rPr>
        <w:t>pkt.</w:t>
      </w:r>
    </w:p>
    <w:p w14:paraId="35A0FF67" w14:textId="37EF89F1" w:rsidR="00407855" w:rsidRPr="00336D72" w:rsidRDefault="00407855" w:rsidP="00407855">
      <w:pPr>
        <w:pStyle w:val="Akapitzlist1"/>
        <w:ind w:left="426" w:hanging="360"/>
        <w:rPr>
          <w:rFonts w:eastAsia="Calibri" w:cs="font1158"/>
          <w:color w:val="000000"/>
        </w:rPr>
      </w:pPr>
      <w:r w:rsidRPr="00336D72">
        <w:rPr>
          <w:rFonts w:eastAsia="Calibri" w:cs="font1158"/>
          <w:i/>
          <w:color w:val="000000"/>
        </w:rPr>
        <w:br/>
      </w:r>
      <w:r>
        <w:rPr>
          <w:rFonts w:eastAsia="Calibri" w:cs="font1158"/>
          <w:color w:val="000000"/>
        </w:rPr>
        <w:t xml:space="preserve">b) </w:t>
      </w:r>
      <w:r w:rsidRPr="00336D72">
        <w:rPr>
          <w:rFonts w:eastAsia="Calibri" w:cs="font1158"/>
          <w:color w:val="000000"/>
        </w:rPr>
        <w:t xml:space="preserve">U(Pb 95) = (Ubo/Uno) </w:t>
      </w:r>
      <w:r w:rsidRPr="00336D72">
        <w:rPr>
          <w:rFonts w:eastAsia="Calibri" w:cs="font1158"/>
          <w:color w:val="000000"/>
        </w:rPr>
        <w:br/>
        <w:t>gdzie:</w:t>
      </w:r>
      <w:r w:rsidRPr="00336D72">
        <w:rPr>
          <w:rFonts w:eastAsia="Calibri" w:cs="font1158"/>
          <w:color w:val="000000"/>
        </w:rPr>
        <w:br/>
        <w:t xml:space="preserve">U(Pb 95) – stały </w:t>
      </w:r>
      <w:r w:rsidR="00911BE6">
        <w:rPr>
          <w:rFonts w:eastAsia="Calibri" w:cs="font1158"/>
          <w:color w:val="000000"/>
        </w:rPr>
        <w:t xml:space="preserve">procentowy </w:t>
      </w:r>
      <w:r w:rsidRPr="00336D72">
        <w:rPr>
          <w:rFonts w:eastAsia="Calibri" w:cs="font1158"/>
          <w:color w:val="000000"/>
        </w:rPr>
        <w:t xml:space="preserve"> upust</w:t>
      </w:r>
      <w:r w:rsidR="00911BE6">
        <w:rPr>
          <w:rFonts w:eastAsia="Calibri" w:cs="font1158"/>
          <w:color w:val="000000"/>
        </w:rPr>
        <w:t xml:space="preserve"> od cen</w:t>
      </w:r>
      <w:r w:rsidRPr="00336D72">
        <w:rPr>
          <w:rFonts w:eastAsia="Calibri" w:cs="font1158"/>
          <w:color w:val="000000"/>
        </w:rPr>
        <w:t xml:space="preserve"> brutto w zł za 1 dm</w:t>
      </w:r>
      <w:r w:rsidRPr="00336D72">
        <w:rPr>
          <w:rFonts w:eastAsia="Calibri" w:cs="font1158"/>
          <w:color w:val="000000"/>
          <w:vertAlign w:val="superscript"/>
        </w:rPr>
        <w:t>3</w:t>
      </w:r>
      <w:r w:rsidRPr="00336D72">
        <w:rPr>
          <w:rFonts w:eastAsia="Calibri" w:cs="font1158"/>
          <w:color w:val="000000"/>
        </w:rPr>
        <w:t xml:space="preserve"> Pb 95</w:t>
      </w:r>
      <w:r w:rsidRPr="00336D72">
        <w:rPr>
          <w:rFonts w:eastAsia="Calibri" w:cs="font1158"/>
          <w:color w:val="000000"/>
        </w:rPr>
        <w:br/>
        <w:t xml:space="preserve">Ubo – badany oferowany </w:t>
      </w:r>
      <w:r w:rsidR="00911BE6">
        <w:rPr>
          <w:rFonts w:eastAsia="Calibri" w:cs="font1158"/>
          <w:color w:val="000000"/>
        </w:rPr>
        <w:t xml:space="preserve">procentowy </w:t>
      </w:r>
      <w:r w:rsidRPr="00336D72">
        <w:rPr>
          <w:rFonts w:eastAsia="Calibri" w:cs="font1158"/>
          <w:color w:val="000000"/>
        </w:rPr>
        <w:t>upust</w:t>
      </w:r>
      <w:r w:rsidRPr="00336D72">
        <w:rPr>
          <w:rFonts w:eastAsia="Calibri" w:cs="font1158"/>
          <w:color w:val="000000"/>
        </w:rPr>
        <w:br/>
        <w:t xml:space="preserve">Uno – najwyższy oferowany </w:t>
      </w:r>
      <w:r w:rsidR="00911BE6">
        <w:rPr>
          <w:rFonts w:eastAsia="Calibri" w:cs="font1158"/>
          <w:color w:val="000000"/>
        </w:rPr>
        <w:t xml:space="preserve">procentowy </w:t>
      </w:r>
      <w:r w:rsidRPr="00336D72">
        <w:rPr>
          <w:rFonts w:eastAsia="Calibri" w:cs="font1158"/>
          <w:color w:val="000000"/>
        </w:rPr>
        <w:t>upust</w:t>
      </w:r>
    </w:p>
    <w:p w14:paraId="7C72E5CF" w14:textId="77777777" w:rsidR="00407855" w:rsidRPr="00336D72" w:rsidRDefault="00407855" w:rsidP="00407855">
      <w:pPr>
        <w:pStyle w:val="Akapitzlist1"/>
        <w:ind w:left="426" w:hanging="360"/>
        <w:jc w:val="both"/>
        <w:rPr>
          <w:rFonts w:eastAsia="Calibri" w:cs="font1158"/>
          <w:color w:val="000000"/>
        </w:rPr>
      </w:pPr>
      <w:r w:rsidRPr="00336D72">
        <w:rPr>
          <w:rFonts w:eastAsia="Calibri" w:cs="font1158"/>
          <w:color w:val="000000"/>
        </w:rPr>
        <w:t xml:space="preserve">Maksymalna ilość punktów jaką można uzyskać w tym kryterium dla Pb 95  wynosi </w:t>
      </w:r>
      <w:r>
        <w:rPr>
          <w:rFonts w:eastAsia="Calibri" w:cs="font1158"/>
          <w:color w:val="000000"/>
        </w:rPr>
        <w:t>2</w:t>
      </w:r>
      <w:r w:rsidRPr="00336D72">
        <w:rPr>
          <w:rFonts w:eastAsia="Calibri" w:cs="font1158"/>
          <w:color w:val="000000"/>
        </w:rPr>
        <w:t xml:space="preserve"> pkt.</w:t>
      </w:r>
    </w:p>
    <w:p w14:paraId="43C27774" w14:textId="7ED12E8F" w:rsidR="00407855" w:rsidRPr="00AC4DF9" w:rsidRDefault="00407855" w:rsidP="00AC4DF9">
      <w:pPr>
        <w:pStyle w:val="Akapitzlist1"/>
        <w:ind w:left="426" w:hanging="360"/>
        <w:rPr>
          <w:rFonts w:eastAsia="Calibri" w:cs="font1158"/>
          <w:color w:val="000000"/>
        </w:rPr>
      </w:pPr>
      <w:r w:rsidRPr="00336D72">
        <w:rPr>
          <w:rFonts w:eastAsia="Calibri" w:cs="font1158"/>
          <w:color w:val="000000"/>
        </w:rPr>
        <w:br/>
        <w:t>5.</w:t>
      </w:r>
      <w:r w:rsidRPr="00336D72">
        <w:rPr>
          <w:rFonts w:eastAsia="Calibri" w:cs="font1158"/>
          <w:color w:val="000000"/>
        </w:rPr>
        <w:tab/>
        <w:t xml:space="preserve">Oferta, która przedstawia najkorzystniejszy bilans ( maksymalna liczba przyznanych </w:t>
      </w:r>
      <w:r w:rsidRPr="00336D72">
        <w:rPr>
          <w:rFonts w:eastAsia="Calibri" w:cs="font1158"/>
          <w:color w:val="000000"/>
        </w:rPr>
        <w:tab/>
        <w:t xml:space="preserve">punktów w oparciu o ustalone kryterium) zostanie uznana za najkorzystniejszą, </w:t>
      </w:r>
      <w:r w:rsidRPr="00336D72">
        <w:rPr>
          <w:rFonts w:eastAsia="Calibri" w:cs="font1158"/>
          <w:color w:val="000000"/>
        </w:rPr>
        <w:tab/>
        <w:t xml:space="preserve">pozostałe oferty zostaną sklasyfikowane zgodnie z ilością uzyskanych punktów. </w:t>
      </w:r>
      <w:r w:rsidRPr="00336D72">
        <w:rPr>
          <w:rFonts w:eastAsia="Calibri" w:cs="font1158"/>
          <w:color w:val="000000"/>
        </w:rPr>
        <w:tab/>
        <w:t xml:space="preserve">Realizacja zamówienia zostanie powierzona wykonawcy, którego oferta uzyska </w:t>
      </w:r>
      <w:r w:rsidRPr="00336D72">
        <w:rPr>
          <w:rFonts w:eastAsia="Calibri" w:cs="font1158"/>
          <w:color w:val="000000"/>
        </w:rPr>
        <w:tab/>
        <w:t>największą ilość punktów.</w:t>
      </w:r>
      <w:r w:rsidRPr="00336D72">
        <w:rPr>
          <w:rFonts w:eastAsia="Calibri" w:cs="font1158"/>
          <w:color w:val="000000"/>
        </w:rPr>
        <w:br/>
      </w:r>
      <w:r w:rsidRPr="00336D72">
        <w:rPr>
          <w:rFonts w:eastAsia="Calibri" w:cs="font1158"/>
          <w:color w:val="000000"/>
        </w:rPr>
        <w:br/>
      </w:r>
      <w:r w:rsidRPr="00336D72">
        <w:rPr>
          <w:rFonts w:eastAsia="Calibri" w:cs="font1158"/>
          <w:color w:val="000000"/>
        </w:rPr>
        <w:br/>
      </w:r>
      <w:r w:rsidRPr="00336D72">
        <w:rPr>
          <w:rFonts w:eastAsia="Calibri" w:cs="font1158"/>
          <w:color w:val="000000"/>
        </w:rPr>
        <w:br/>
      </w:r>
      <w:r>
        <w:rPr>
          <w:rFonts w:eastAsia="Calibri" w:cs="font1158"/>
          <w:color w:val="000000"/>
        </w:rPr>
        <w:lastRenderedPageBreak/>
        <w:t xml:space="preserve">6.   </w:t>
      </w:r>
      <w:r w:rsidRPr="00336D72">
        <w:rPr>
          <w:rFonts w:eastAsia="Calibri" w:cs="font1158"/>
          <w:color w:val="000000"/>
        </w:rPr>
        <w:t xml:space="preserve">Zamawiający zastosuje zaokrąglanie każdego wyniku do dwóch miejsc po przecinku.  </w:t>
      </w:r>
      <w:r w:rsidRPr="00336D72">
        <w:rPr>
          <w:rFonts w:eastAsia="Calibri" w:cs="font1158"/>
          <w:color w:val="000000"/>
        </w:rPr>
        <w:br/>
      </w:r>
      <w:r>
        <w:t xml:space="preserve"> </w:t>
      </w:r>
    </w:p>
    <w:p w14:paraId="166D64DA" w14:textId="77777777" w:rsidR="00407855" w:rsidRDefault="00407855" w:rsidP="00407855">
      <w:pPr>
        <w:pStyle w:val="Akapitzlist1"/>
        <w:ind w:left="426"/>
        <w:jc w:val="both"/>
      </w:pPr>
    </w:p>
    <w:p w14:paraId="7DC2AC26" w14:textId="77777777" w:rsidR="00407855" w:rsidRDefault="00407855" w:rsidP="00407855">
      <w:pPr>
        <w:pStyle w:val="Akapitzlist1"/>
        <w:numPr>
          <w:ilvl w:val="0"/>
          <w:numId w:val="3"/>
        </w:numPr>
        <w:ind w:left="426"/>
        <w:jc w:val="both"/>
      </w:pPr>
      <w:r>
        <w:rPr>
          <w:b/>
          <w:bCs/>
        </w:rPr>
        <w:t>Informacje o formalnościach,  jakie muszą zostać dopełnione po wyborze oferty w celu zawarcia umowy w sprawie zamówienia publicznego.</w:t>
      </w:r>
    </w:p>
    <w:p w14:paraId="30532D69" w14:textId="77777777" w:rsidR="00407855" w:rsidRPr="0015110E" w:rsidRDefault="00407855" w:rsidP="00407855">
      <w:pPr>
        <w:pStyle w:val="Akapitzlist1"/>
        <w:numPr>
          <w:ilvl w:val="0"/>
          <w:numId w:val="12"/>
        </w:numPr>
        <w:ind w:left="426"/>
        <w:jc w:val="both"/>
      </w:pPr>
      <w:r>
        <w:t xml:space="preserve">Zamawiający zawiera umowę w sprawie zamówienia publicznego, z uwzględnieniem art. 577 ustawy, po upływie 5 dni od dnia przekazania zawiadomienia o wyborze </w:t>
      </w:r>
      <w:r w:rsidRPr="0015110E">
        <w:t>najkorzystniejszej oferty przesłane wykonawcom przy użyciu środków komunikacji elektronicznej, nie później niż przed upływem terminu związania ofertą,</w:t>
      </w:r>
    </w:p>
    <w:p w14:paraId="0201D583" w14:textId="77777777" w:rsidR="00407855" w:rsidRPr="0015110E" w:rsidRDefault="00407855" w:rsidP="00407855">
      <w:pPr>
        <w:pStyle w:val="Akapitzlist1"/>
        <w:numPr>
          <w:ilvl w:val="0"/>
          <w:numId w:val="12"/>
        </w:numPr>
        <w:ind w:left="426"/>
        <w:jc w:val="both"/>
      </w:pPr>
      <w:r w:rsidRPr="0015110E">
        <w:t xml:space="preserve">Zamawiający może zawrzeć umowę w sprawie zamówienia publicznego przed upływem terminu, o którym mowa powyżej, jeżeli w postępowaniu o udzielenie zamówienia została złożona tylko jedna oferta, </w:t>
      </w:r>
    </w:p>
    <w:p w14:paraId="1B68B731" w14:textId="77777777" w:rsidR="00407855" w:rsidRPr="0015110E" w:rsidRDefault="00407855" w:rsidP="00407855">
      <w:pPr>
        <w:pStyle w:val="Akapitzlist1"/>
        <w:numPr>
          <w:ilvl w:val="0"/>
          <w:numId w:val="12"/>
        </w:numPr>
        <w:ind w:left="426"/>
        <w:jc w:val="both"/>
      </w:pPr>
      <w:r w:rsidRPr="0015110E">
        <w:t xml:space="preserve">Umowa wymaga, pod rygorem nieważności, zachowania formy pisemnej, </w:t>
      </w:r>
    </w:p>
    <w:p w14:paraId="1B4899EA" w14:textId="77777777" w:rsidR="00407855" w:rsidRPr="0015110E" w:rsidRDefault="00407855" w:rsidP="00407855">
      <w:pPr>
        <w:pStyle w:val="Akapitzlist1"/>
        <w:numPr>
          <w:ilvl w:val="0"/>
          <w:numId w:val="12"/>
        </w:numPr>
        <w:ind w:left="426"/>
        <w:jc w:val="both"/>
      </w:pPr>
      <w:r w:rsidRPr="0015110E">
        <w:t>Wykonawcy wspólnie ubiegający się o udzielenie zamówienia ponoszą solidarną odpowiedzialność za wykonanie umowy i wniesienie zabezpieczenia należytego wykonania umowy.</w:t>
      </w:r>
    </w:p>
    <w:p w14:paraId="4B455896" w14:textId="77777777" w:rsidR="00407855" w:rsidRDefault="00407855" w:rsidP="00407855">
      <w:pPr>
        <w:pStyle w:val="Akapitzlist1"/>
        <w:ind w:left="426"/>
        <w:jc w:val="both"/>
        <w:rPr>
          <w:b/>
          <w:bCs/>
        </w:rPr>
      </w:pPr>
    </w:p>
    <w:p w14:paraId="3E643D45" w14:textId="77777777" w:rsidR="00407855" w:rsidRDefault="00407855" w:rsidP="00407855">
      <w:pPr>
        <w:pStyle w:val="Akapitzlist1"/>
        <w:numPr>
          <w:ilvl w:val="0"/>
          <w:numId w:val="3"/>
        </w:numPr>
        <w:ind w:left="426"/>
        <w:jc w:val="both"/>
      </w:pPr>
      <w:r>
        <w:rPr>
          <w:b/>
          <w:bCs/>
        </w:rPr>
        <w:t>Pouczenie o środkach ochrony prawnej.</w:t>
      </w:r>
    </w:p>
    <w:p w14:paraId="268F648C" w14:textId="77777777" w:rsidR="00407855" w:rsidRDefault="00407855" w:rsidP="00407855">
      <w:pPr>
        <w:pStyle w:val="Akapitzlist1"/>
        <w:numPr>
          <w:ilvl w:val="0"/>
          <w:numId w:val="13"/>
        </w:numPr>
        <w:ind w:left="426"/>
        <w:jc w:val="both"/>
      </w:pPr>
      <w:r>
        <w:t>W toku postępowania o udzielenie zamówienia Wykonawcom przysługują środki ochrony prawnej przewidziane w Dziale IX ustawy Prawo Zamówień Publicznych.</w:t>
      </w:r>
    </w:p>
    <w:p w14:paraId="66111896" w14:textId="77777777" w:rsidR="00407855" w:rsidRDefault="00407855" w:rsidP="00407855">
      <w:pPr>
        <w:pStyle w:val="Akapitzlist1"/>
        <w:numPr>
          <w:ilvl w:val="0"/>
          <w:numId w:val="13"/>
        </w:numPr>
        <w:ind w:left="426"/>
        <w:jc w:val="both"/>
      </w:pPr>
      <w:r>
        <w:t>Do spraw nieuregulowanych w SWZ oraz do umów w sprawach zamówień publicznych mają zastosowanie przepisy ustawy PZP oraz przepisy ustawy z dnia 23 kwietnia 1964 r – Kodeks Cywilny (Dz.U. z 2019 r poz.1145 i 1495) i akty wykonawcze do tej ustawy.</w:t>
      </w:r>
    </w:p>
    <w:p w14:paraId="38E92881" w14:textId="77777777" w:rsidR="00407855" w:rsidRDefault="00407855" w:rsidP="00407855">
      <w:pPr>
        <w:jc w:val="both"/>
      </w:pPr>
    </w:p>
    <w:p w14:paraId="63C3B9EC" w14:textId="77777777" w:rsidR="00407855" w:rsidRDefault="00407855" w:rsidP="00407855">
      <w:pPr>
        <w:pStyle w:val="Akapitzlist1"/>
        <w:numPr>
          <w:ilvl w:val="0"/>
          <w:numId w:val="3"/>
        </w:numPr>
        <w:jc w:val="both"/>
      </w:pPr>
      <w:r>
        <w:rPr>
          <w:b/>
          <w:bCs/>
        </w:rPr>
        <w:t>Zabezpieczenie należytego wykonania umowy.</w:t>
      </w:r>
    </w:p>
    <w:p w14:paraId="66C08380" w14:textId="77777777" w:rsidR="00407855" w:rsidRDefault="00407855" w:rsidP="00AC4DF9">
      <w:pPr>
        <w:pStyle w:val="Akapitzlist1"/>
        <w:ind w:left="426"/>
        <w:jc w:val="both"/>
      </w:pPr>
      <w:r>
        <w:t xml:space="preserve">Zamawiający nie żąda wniesienia zabezpieczenia należytego wykonania umowy </w:t>
      </w:r>
    </w:p>
    <w:p w14:paraId="7F3D9D9F" w14:textId="77777777" w:rsidR="00407855" w:rsidRDefault="00407855" w:rsidP="00AC4DF9">
      <w:pPr>
        <w:pStyle w:val="Akapitzlist1"/>
        <w:ind w:left="0"/>
        <w:jc w:val="both"/>
      </w:pPr>
    </w:p>
    <w:p w14:paraId="79D4DEC2" w14:textId="77777777" w:rsidR="00407855" w:rsidRDefault="00407855" w:rsidP="00407855">
      <w:pPr>
        <w:pStyle w:val="Akapitzlist1"/>
        <w:jc w:val="both"/>
      </w:pPr>
    </w:p>
    <w:p w14:paraId="7672BE5F" w14:textId="77777777" w:rsidR="00407855" w:rsidRDefault="00407855" w:rsidP="00407855">
      <w:pPr>
        <w:pStyle w:val="Akapitzlist1"/>
        <w:numPr>
          <w:ilvl w:val="0"/>
          <w:numId w:val="3"/>
        </w:numPr>
        <w:jc w:val="both"/>
        <w:rPr>
          <w:rFonts w:eastAsia="Times New Roman"/>
        </w:rPr>
      </w:pPr>
      <w:r>
        <w:rPr>
          <w:b/>
          <w:bCs/>
        </w:rPr>
        <w:t>Obowiązek informacyjny:</w:t>
      </w:r>
    </w:p>
    <w:p w14:paraId="2AFE3321" w14:textId="77777777" w:rsidR="00407855" w:rsidRDefault="00407855" w:rsidP="00407855">
      <w:pPr>
        <w:jc w:val="both"/>
        <w:rPr>
          <w:rFonts w:eastAsia="Times New Roman"/>
        </w:rPr>
      </w:pPr>
      <w:r>
        <w:rPr>
          <w:rFonts w:eastAsia="Times New Roman"/>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informujemy, o zasadach przetwarzania Państwa danych osobowych oraz o przysługujących Pani/Panu prawach z tym związanych.</w:t>
      </w:r>
    </w:p>
    <w:p w14:paraId="74FC5320" w14:textId="77777777" w:rsidR="00407855" w:rsidRDefault="00407855" w:rsidP="00407855">
      <w:pPr>
        <w:jc w:val="both"/>
        <w:rPr>
          <w:rFonts w:eastAsia="Times New Roman"/>
        </w:rPr>
      </w:pPr>
      <w:r>
        <w:rPr>
          <w:rFonts w:eastAsia="Times New Roman"/>
        </w:rPr>
        <w:t xml:space="preserve"> </w:t>
      </w:r>
    </w:p>
    <w:p w14:paraId="0F0DE02C" w14:textId="77777777" w:rsidR="00407855" w:rsidRDefault="00407855" w:rsidP="00407855">
      <w:pPr>
        <w:jc w:val="both"/>
        <w:rPr>
          <w:rFonts w:eastAsia="Times New Roman"/>
        </w:rPr>
      </w:pPr>
      <w:r>
        <w:rPr>
          <w:rFonts w:eastAsia="Times New Roman"/>
        </w:rPr>
        <w:t>1)  Administratorem Pani/Pana danych osobowych jest Strzeleckie Wodociągi i Kanalizacja Sp. z o.o.</w:t>
      </w:r>
    </w:p>
    <w:p w14:paraId="225DC10B" w14:textId="77777777" w:rsidR="00407855" w:rsidRDefault="00407855" w:rsidP="00407855">
      <w:pPr>
        <w:jc w:val="both"/>
        <w:rPr>
          <w:rFonts w:eastAsia="Times New Roman"/>
        </w:rPr>
      </w:pPr>
      <w:r>
        <w:rPr>
          <w:rFonts w:eastAsia="Times New Roman"/>
        </w:rPr>
        <w:t>2)    Kontakt z IOD możliwy jest pod adresem mail:iod@swik.com.pl</w:t>
      </w:r>
    </w:p>
    <w:p w14:paraId="01C37A4C" w14:textId="77777777" w:rsidR="00407855" w:rsidRDefault="00407855" w:rsidP="00407855">
      <w:pPr>
        <w:jc w:val="both"/>
        <w:rPr>
          <w:rFonts w:eastAsia="Times New Roman"/>
        </w:rPr>
      </w:pPr>
      <w:r>
        <w:rPr>
          <w:rFonts w:eastAsia="Times New Roman"/>
        </w:rPr>
        <w:t xml:space="preserve">3)  Dane osobowe przetwarzane będą w celu związanym z postępowaniem o udzielenie zamówienia publicznego na podstawie ustawy z dnia 11 września 2019r. – Prawo zamówień publicznych </w:t>
      </w:r>
    </w:p>
    <w:p w14:paraId="43376B09" w14:textId="77777777" w:rsidR="00407855" w:rsidRDefault="00407855" w:rsidP="00407855">
      <w:pPr>
        <w:jc w:val="both"/>
        <w:rPr>
          <w:rFonts w:eastAsia="Times New Roman"/>
        </w:rPr>
      </w:pPr>
      <w:r>
        <w:rPr>
          <w:rFonts w:eastAsia="Times New Roman"/>
        </w:rPr>
        <w:t xml:space="preserve">4)  Pani / Pana dane osobowe przechowywane będą przez okres niezbędny do realizacji ww. celu przetwarzania oraz przez okres 4  lat od dnia zakończenia postępowania o udzielenie zamówienia (protokół wraz z załącznikami), a także okres 6 lat w przypadku umów zawartych w wyniku postępowania w trybie zamówień publicznych. </w:t>
      </w:r>
    </w:p>
    <w:p w14:paraId="4011FF4E" w14:textId="77777777" w:rsidR="00407855" w:rsidRDefault="00407855" w:rsidP="00407855">
      <w:pPr>
        <w:jc w:val="both"/>
        <w:rPr>
          <w:rFonts w:eastAsia="Times New Roman"/>
        </w:rPr>
      </w:pPr>
      <w:r>
        <w:rPr>
          <w:rFonts w:eastAsia="Times New Roman"/>
        </w:rPr>
        <w:t>5)  Posiada Pani/Pan prawo dostępu do swoich danych oraz prawo ich sprostowania a także ograniczenia przetwarzania. Prawo do ograniczenia przetwarzania nie ma zastosowania w odniesieniu do przechowywania, w celu zapewnienia korzystania ze środków ochrony prawnej lub w celu ochrony praw Urzędu. W celu wykonania swoich praw należy skierować żądanie pod adres e-mail:</w:t>
      </w:r>
    </w:p>
    <w:p w14:paraId="0D7C2550" w14:textId="77777777" w:rsidR="00407855" w:rsidRDefault="00407855" w:rsidP="00407855">
      <w:pPr>
        <w:jc w:val="both"/>
        <w:rPr>
          <w:rFonts w:eastAsia="Times New Roman"/>
        </w:rPr>
      </w:pPr>
      <w:r>
        <w:rPr>
          <w:rFonts w:eastAsia="Times New Roman"/>
        </w:rPr>
        <w:lastRenderedPageBreak/>
        <w:t xml:space="preserve">6)  Postępowanie o udzielenie zamówienia publicznego jest jawne na podstawie art. 18 ust. 1 – Prawo zamówień publicznych. Odbiorcami Pani/Pana danych osobowych mogą być również organy władzy publicznej oraz podmioty wykonujące zadania publiczne lub działające na zlecenie organów władzy publicznej, w zakresie </w:t>
      </w:r>
    </w:p>
    <w:p w14:paraId="6EB01699" w14:textId="77777777" w:rsidR="00407855" w:rsidRDefault="00407855" w:rsidP="00407855">
      <w:pPr>
        <w:jc w:val="both"/>
        <w:rPr>
          <w:rFonts w:eastAsia="Times New Roman"/>
        </w:rPr>
      </w:pPr>
      <w:r>
        <w:rPr>
          <w:rFonts w:eastAsia="Times New Roman"/>
        </w:rPr>
        <w:t xml:space="preserve">i w celach, które wynikają z przepisów powszechnie obowiązującego prawa oraz inne podmioty na podstawie stosownych umów podpisanych z  – jako podmioty współpracujące. </w:t>
      </w:r>
    </w:p>
    <w:p w14:paraId="745FCFAF" w14:textId="77777777" w:rsidR="00407855" w:rsidRDefault="00407855" w:rsidP="00407855">
      <w:pPr>
        <w:jc w:val="both"/>
        <w:rPr>
          <w:rFonts w:eastAsia="Times New Roman"/>
        </w:rPr>
      </w:pPr>
      <w:r>
        <w:rPr>
          <w:rFonts w:eastAsia="Times New Roman"/>
        </w:rPr>
        <w:t>7)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AF6031" w14:textId="64BD0DB1" w:rsidR="00407855" w:rsidRDefault="00407855" w:rsidP="00407855">
      <w:pPr>
        <w:jc w:val="both"/>
        <w:rPr>
          <w:rFonts w:eastAsia="Times New Roman"/>
        </w:rPr>
      </w:pPr>
      <w:r>
        <w:rPr>
          <w:rFonts w:eastAsia="Times New Roman"/>
        </w:rPr>
        <w:t>8)</w:t>
      </w:r>
      <w:r w:rsidR="00AC4DF9">
        <w:rPr>
          <w:rFonts w:eastAsia="Times New Roman"/>
        </w:rPr>
        <w:t xml:space="preserve"> </w:t>
      </w:r>
      <w:r>
        <w:rPr>
          <w:rFonts w:eastAsia="Times New Roman"/>
        </w:rPr>
        <w:t>W postępowaniu o udzielenie zamówienia zgłoszenie żądania ograniczenia przetwarzania, o którym mowa wart.18 ust.1 rozporządzenia 2016/679, nie ogranicza przetwarzania danych osobowych do czasu zakończenia tego postępowania</w:t>
      </w:r>
    </w:p>
    <w:p w14:paraId="5509F5C4" w14:textId="77777777" w:rsidR="00407855" w:rsidRDefault="00407855" w:rsidP="00407855">
      <w:pPr>
        <w:jc w:val="both"/>
        <w:rPr>
          <w:rFonts w:eastAsia="Times New Roman"/>
        </w:rPr>
      </w:pPr>
      <w:r>
        <w:rPr>
          <w:rFonts w:eastAsia="Times New Roman"/>
        </w:rPr>
        <w:t xml:space="preserve">9)  Ma Pani/Pan prawo do wniesienia skargi do organu nadzorczego, tj. Prezesa Urzędu Ochrony Danych Osobowych, gdy uznają Państwo, iż przetwarzanie danych osobowych, które Państwa dotyczą narusza przepisy ogólnego rozporządzenia o ochronie danych osobowych z dnia 27 kwietnia 2016r. </w:t>
      </w:r>
    </w:p>
    <w:p w14:paraId="7A26425B" w14:textId="77777777" w:rsidR="00407855" w:rsidRDefault="00407855" w:rsidP="00407855">
      <w:pPr>
        <w:jc w:val="both"/>
        <w:rPr>
          <w:b/>
          <w:bCs/>
        </w:rPr>
      </w:pPr>
      <w:r>
        <w:rPr>
          <w:rFonts w:eastAsia="Times New Roman"/>
        </w:rPr>
        <w:t xml:space="preserve">10) Obowiązek podania przez Panią/Pana danych osobowych jest wymogiem ustawowym wynikającym z ustawy z dnia 11 września 2019 r. – Prawo zamówień publicznych.  </w:t>
      </w:r>
    </w:p>
    <w:p w14:paraId="28CC9B51" w14:textId="77777777" w:rsidR="00407855" w:rsidRDefault="00407855" w:rsidP="00407855">
      <w:pPr>
        <w:jc w:val="both"/>
        <w:rPr>
          <w:b/>
          <w:bCs/>
        </w:rPr>
      </w:pPr>
    </w:p>
    <w:p w14:paraId="4C6F2873" w14:textId="77777777" w:rsidR="00407855" w:rsidRDefault="00407855" w:rsidP="00407855">
      <w:pPr>
        <w:pStyle w:val="Akapitzlist1"/>
        <w:numPr>
          <w:ilvl w:val="0"/>
          <w:numId w:val="3"/>
        </w:numPr>
        <w:jc w:val="both"/>
      </w:pPr>
      <w:r>
        <w:rPr>
          <w:b/>
          <w:bCs/>
        </w:rPr>
        <w:t xml:space="preserve">Załączniki: </w:t>
      </w:r>
    </w:p>
    <w:p w14:paraId="5F6F9C31" w14:textId="07EEB651" w:rsidR="00407855" w:rsidRDefault="00407855" w:rsidP="00407855">
      <w:pPr>
        <w:pStyle w:val="Akapitzlist1"/>
        <w:numPr>
          <w:ilvl w:val="0"/>
          <w:numId w:val="14"/>
        </w:numPr>
        <w:ind w:left="709"/>
      </w:pPr>
      <w:r>
        <w:t>Załącznik Nr 1 do SWZ</w:t>
      </w:r>
      <w:r w:rsidR="00070625">
        <w:t xml:space="preserve"> -Druk oferty.</w:t>
      </w:r>
    </w:p>
    <w:p w14:paraId="57C7EA87" w14:textId="368A8D5C" w:rsidR="00407855" w:rsidRDefault="00407855" w:rsidP="00407855">
      <w:pPr>
        <w:pStyle w:val="Akapitzlist1"/>
        <w:numPr>
          <w:ilvl w:val="0"/>
          <w:numId w:val="14"/>
        </w:numPr>
        <w:ind w:left="709"/>
      </w:pPr>
      <w:r>
        <w:t>Załącznik Nr 2 do SWZ</w:t>
      </w:r>
      <w:r w:rsidR="00070625">
        <w:t xml:space="preserve"> -Oświadczenie o spełnieniu warunków udziału w postepowaniu.</w:t>
      </w:r>
    </w:p>
    <w:p w14:paraId="2B7D1802" w14:textId="7C5DDD02" w:rsidR="00407855" w:rsidRDefault="00407855" w:rsidP="00407855">
      <w:pPr>
        <w:pStyle w:val="Akapitzlist1"/>
        <w:numPr>
          <w:ilvl w:val="0"/>
          <w:numId w:val="14"/>
        </w:numPr>
        <w:ind w:left="709"/>
      </w:pPr>
      <w:r>
        <w:t>Załącznik Nr 3 do SWZ</w:t>
      </w:r>
      <w:r w:rsidR="00070625">
        <w:t xml:space="preserve"> -Oświadczenie o braku podstaw do wykluczenia.</w:t>
      </w:r>
    </w:p>
    <w:p w14:paraId="790ECBD5" w14:textId="39CCF28D" w:rsidR="00407855" w:rsidRDefault="00407855" w:rsidP="00407855">
      <w:pPr>
        <w:pStyle w:val="Akapitzlist1"/>
        <w:numPr>
          <w:ilvl w:val="0"/>
          <w:numId w:val="14"/>
        </w:numPr>
        <w:ind w:left="709"/>
      </w:pPr>
      <w:r>
        <w:t>Załącznik Nr 4 do SWZ</w:t>
      </w:r>
      <w:r w:rsidR="00070625">
        <w:t xml:space="preserve"> -Oświadczenie o przynależności do grupy kapitałowej.</w:t>
      </w:r>
    </w:p>
    <w:p w14:paraId="2935BF38" w14:textId="1A43ABBE" w:rsidR="007F4F3D" w:rsidRDefault="00407855" w:rsidP="00994888">
      <w:pPr>
        <w:pStyle w:val="Akapitzlist1"/>
        <w:numPr>
          <w:ilvl w:val="0"/>
          <w:numId w:val="14"/>
        </w:numPr>
        <w:ind w:left="709"/>
      </w:pPr>
      <w:r>
        <w:t>Załącznik Nr 5 do  SWZ</w:t>
      </w:r>
      <w:r w:rsidR="00070625">
        <w:t xml:space="preserve"> -Wzór umowy </w:t>
      </w:r>
      <w:r w:rsidR="00994888">
        <w:t>.</w:t>
      </w:r>
    </w:p>
    <w:sectPr w:rsidR="007F4F3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51CC4" w14:textId="77777777" w:rsidR="00CF7CB2" w:rsidRDefault="00CF7CB2">
      <w:pPr>
        <w:spacing w:line="240" w:lineRule="auto"/>
      </w:pPr>
      <w:r>
        <w:separator/>
      </w:r>
    </w:p>
  </w:endnote>
  <w:endnote w:type="continuationSeparator" w:id="0">
    <w:p w14:paraId="392B63A4" w14:textId="77777777" w:rsidR="00CF7CB2" w:rsidRDefault="00CF7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Calibri"/>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ont1158">
    <w:altName w:val="Calibri"/>
    <w:charset w:val="EE"/>
    <w:family w:val="auto"/>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F10F" w14:textId="77777777" w:rsidR="008300BC" w:rsidRDefault="00407855">
    <w:pPr>
      <w:pStyle w:val="Stopka"/>
    </w:pPr>
    <w:r>
      <w:fldChar w:fldCharType="begin"/>
    </w:r>
    <w:r>
      <w:instrText xml:space="preserve"> PAGE </w:instrText>
    </w:r>
    <w:r>
      <w:fldChar w:fldCharType="separate"/>
    </w:r>
    <w:r>
      <w:t>18</w:t>
    </w:r>
    <w:r>
      <w:fldChar w:fldCharType="end"/>
    </w:r>
  </w:p>
  <w:p w14:paraId="565589BD" w14:textId="77777777" w:rsidR="008300BC" w:rsidRDefault="00CF7C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053173"/>
      <w:docPartObj>
        <w:docPartGallery w:val="Page Numbers (Bottom of Page)"/>
        <w:docPartUnique/>
      </w:docPartObj>
    </w:sdtPr>
    <w:sdtEndPr/>
    <w:sdtContent>
      <w:p w14:paraId="0F85BFE6" w14:textId="6B6A7123" w:rsidR="00AC4DF9" w:rsidRDefault="00AC4DF9">
        <w:pPr>
          <w:pStyle w:val="Stopka"/>
          <w:jc w:val="center"/>
        </w:pPr>
        <w:r>
          <w:fldChar w:fldCharType="begin"/>
        </w:r>
        <w:r>
          <w:instrText>PAGE   \* MERGEFORMAT</w:instrText>
        </w:r>
        <w:r>
          <w:fldChar w:fldCharType="separate"/>
        </w:r>
        <w:r>
          <w:t>2</w:t>
        </w:r>
        <w:r>
          <w:fldChar w:fldCharType="end"/>
        </w:r>
      </w:p>
    </w:sdtContent>
  </w:sdt>
  <w:p w14:paraId="3F4326A2" w14:textId="77777777" w:rsidR="008300BC" w:rsidRDefault="00CF7C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728A" w14:textId="77777777" w:rsidR="00CF7CB2" w:rsidRDefault="00CF7CB2">
      <w:pPr>
        <w:spacing w:line="240" w:lineRule="auto"/>
      </w:pPr>
      <w:r>
        <w:separator/>
      </w:r>
    </w:p>
  </w:footnote>
  <w:footnote w:type="continuationSeparator" w:id="0">
    <w:p w14:paraId="47ADC3D2" w14:textId="77777777" w:rsidR="00CF7CB2" w:rsidRDefault="00CF7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upperRoman"/>
      <w:lvlText w:val="%1."/>
      <w:lvlJc w:val="right"/>
      <w:pPr>
        <w:tabs>
          <w:tab w:val="num" w:pos="0"/>
        </w:tabs>
        <w:ind w:left="720" w:hanging="360"/>
      </w:pPr>
      <w:rPr>
        <w:b/>
      </w:rPr>
    </w:lvl>
    <w:lvl w:ilvl="1">
      <w:start w:val="1"/>
      <w:numFmt w:val="decimal"/>
      <w:lvlText w:val="%2."/>
      <w:lvlJc w:val="left"/>
      <w:pPr>
        <w:tabs>
          <w:tab w:val="num" w:pos="0"/>
        </w:tabs>
        <w:ind w:left="2204"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703870D0"/>
    <w:name w:val="WWNum3"/>
    <w:lvl w:ilvl="0">
      <w:start w:val="1"/>
      <w:numFmt w:val="decimal"/>
      <w:lvlText w:val="%1."/>
      <w:lvlJc w:val="left"/>
      <w:pPr>
        <w:tabs>
          <w:tab w:val="num" w:pos="-644"/>
        </w:tabs>
        <w:ind w:left="502" w:hanging="360"/>
      </w:pPr>
      <w:rPr>
        <w:b w:val="0"/>
        <w:bCs/>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 w15:restartNumberingAfterBreak="0">
    <w:nsid w:val="00000005"/>
    <w:multiLevelType w:val="multilevel"/>
    <w:tmpl w:val="B5865A0E"/>
    <w:name w:val="WWNum4"/>
    <w:lvl w:ilvl="0">
      <w:start w:val="1"/>
      <w:numFmt w:val="decimal"/>
      <w:lvlText w:val="%1."/>
      <w:lvlJc w:val="left"/>
      <w:pPr>
        <w:tabs>
          <w:tab w:val="num" w:pos="-502"/>
        </w:tabs>
        <w:ind w:left="644" w:hanging="360"/>
      </w:pPr>
      <w:rPr>
        <w:b w:val="0"/>
        <w:bCs/>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5" w15:restartNumberingAfterBreak="0">
    <w:nsid w:val="00000006"/>
    <w:multiLevelType w:val="multilevel"/>
    <w:tmpl w:val="23A4B932"/>
    <w:name w:val="WWNum5"/>
    <w:lvl w:ilvl="0">
      <w:start w:val="1"/>
      <w:numFmt w:val="decimal"/>
      <w:lvlText w:val="%1."/>
      <w:lvlJc w:val="left"/>
      <w:pPr>
        <w:tabs>
          <w:tab w:val="num" w:pos="0"/>
        </w:tabs>
        <w:ind w:left="1146" w:hanging="360"/>
      </w:pPr>
      <w:rPr>
        <w:b w:val="0"/>
        <w:bCs w:val="0"/>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15:restartNumberingAfterBreak="0">
    <w:nsid w:val="00000008"/>
    <w:multiLevelType w:val="multilevel"/>
    <w:tmpl w:val="0658D26A"/>
    <w:name w:val="WWNum7"/>
    <w:lvl w:ilvl="0">
      <w:start w:val="1"/>
      <w:numFmt w:val="decimal"/>
      <w:lvlText w:val="%1."/>
      <w:lvlJc w:val="left"/>
      <w:pPr>
        <w:tabs>
          <w:tab w:val="num" w:pos="0"/>
        </w:tabs>
        <w:ind w:left="862" w:hanging="360"/>
      </w:pPr>
      <w:rPr>
        <w:b w:val="0"/>
        <w:bCs w:val="0"/>
      </w:rPr>
    </w:lvl>
    <w:lvl w:ilvl="1">
      <w:start w:val="1"/>
      <w:numFmt w:val="lowerLetter"/>
      <w:lvlText w:val="%2."/>
      <w:lvlJc w:val="left"/>
      <w:pPr>
        <w:tabs>
          <w:tab w:val="num" w:pos="0"/>
        </w:tabs>
        <w:ind w:left="1582" w:hanging="360"/>
      </w:pPr>
    </w:lvl>
    <w:lvl w:ilvl="2">
      <w:start w:val="1"/>
      <w:numFmt w:val="lowerRoman"/>
      <w:lvlText w:val="%2.%3."/>
      <w:lvlJc w:val="right"/>
      <w:pPr>
        <w:tabs>
          <w:tab w:val="num" w:pos="0"/>
        </w:tabs>
        <w:ind w:left="2302" w:hanging="180"/>
      </w:pPr>
    </w:lvl>
    <w:lvl w:ilvl="3">
      <w:start w:val="1"/>
      <w:numFmt w:val="decimal"/>
      <w:lvlText w:val="%2.%3.%4."/>
      <w:lvlJc w:val="left"/>
      <w:pPr>
        <w:tabs>
          <w:tab w:val="num" w:pos="0"/>
        </w:tabs>
        <w:ind w:left="3022" w:hanging="360"/>
      </w:pPr>
    </w:lvl>
    <w:lvl w:ilvl="4">
      <w:start w:val="1"/>
      <w:numFmt w:val="lowerLetter"/>
      <w:lvlText w:val="%2.%3.%4.%5."/>
      <w:lvlJc w:val="left"/>
      <w:pPr>
        <w:tabs>
          <w:tab w:val="num" w:pos="0"/>
        </w:tabs>
        <w:ind w:left="3742" w:hanging="360"/>
      </w:pPr>
    </w:lvl>
    <w:lvl w:ilvl="5">
      <w:start w:val="1"/>
      <w:numFmt w:val="lowerRoman"/>
      <w:lvlText w:val="%2.%3.%4.%5.%6."/>
      <w:lvlJc w:val="right"/>
      <w:pPr>
        <w:tabs>
          <w:tab w:val="num" w:pos="0"/>
        </w:tabs>
        <w:ind w:left="4462" w:hanging="180"/>
      </w:pPr>
    </w:lvl>
    <w:lvl w:ilvl="6">
      <w:start w:val="1"/>
      <w:numFmt w:val="decimal"/>
      <w:lvlText w:val="%2.%3.%4.%5.%6.%7."/>
      <w:lvlJc w:val="left"/>
      <w:pPr>
        <w:tabs>
          <w:tab w:val="num" w:pos="0"/>
        </w:tabs>
        <w:ind w:left="5182" w:hanging="360"/>
      </w:pPr>
    </w:lvl>
    <w:lvl w:ilvl="7">
      <w:start w:val="1"/>
      <w:numFmt w:val="lowerLetter"/>
      <w:lvlText w:val="%2.%3.%4.%5.%6.%7.%8."/>
      <w:lvlJc w:val="left"/>
      <w:pPr>
        <w:tabs>
          <w:tab w:val="num" w:pos="0"/>
        </w:tabs>
        <w:ind w:left="5902" w:hanging="360"/>
      </w:pPr>
    </w:lvl>
    <w:lvl w:ilvl="8">
      <w:start w:val="1"/>
      <w:numFmt w:val="lowerRoman"/>
      <w:lvlText w:val="%2.%3.%4.%5.%6.%7.%8.%9."/>
      <w:lvlJc w:val="right"/>
      <w:pPr>
        <w:tabs>
          <w:tab w:val="num" w:pos="0"/>
        </w:tabs>
        <w:ind w:left="6622" w:hanging="180"/>
      </w:pPr>
    </w:lvl>
  </w:abstractNum>
  <w:abstractNum w:abstractNumId="8" w15:restartNumberingAfterBreak="0">
    <w:nsid w:val="00000009"/>
    <w:multiLevelType w:val="multilevel"/>
    <w:tmpl w:val="00000009"/>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862" w:hanging="360"/>
      </w:pPr>
      <w:rPr>
        <w:rFonts w:ascii="StarSymbol" w:hAnsi="StarSymbol" w:cs="StarSymbol"/>
        <w:color w:val="000000"/>
        <w:spacing w:val="0"/>
        <w:szCs w:val="24"/>
        <w:lang w:val="pl-PL" w:eastAsia="hi-IN" w:bidi="hi-IN"/>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cs="Wingdings"/>
      </w:rPr>
    </w:lvl>
    <w:lvl w:ilvl="3">
      <w:start w:val="1"/>
      <w:numFmt w:val="bullet"/>
      <w:lvlText w:val=""/>
      <w:lvlJc w:val="left"/>
      <w:pPr>
        <w:tabs>
          <w:tab w:val="num" w:pos="0"/>
        </w:tabs>
        <w:ind w:left="3022" w:hanging="360"/>
      </w:pPr>
      <w:rPr>
        <w:rFonts w:ascii="Symbol" w:hAnsi="Symbol" w:cs="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cs="Wingdings"/>
      </w:rPr>
    </w:lvl>
    <w:lvl w:ilvl="6">
      <w:start w:val="1"/>
      <w:numFmt w:val="bullet"/>
      <w:lvlText w:val=""/>
      <w:lvlJc w:val="left"/>
      <w:pPr>
        <w:tabs>
          <w:tab w:val="num" w:pos="0"/>
        </w:tabs>
        <w:ind w:left="5182" w:hanging="360"/>
      </w:pPr>
      <w:rPr>
        <w:rFonts w:ascii="Symbol" w:hAnsi="Symbol" w:cs="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11" w15:restartNumberingAfterBreak="0">
    <w:nsid w:val="0000000C"/>
    <w:multiLevelType w:val="multilevel"/>
    <w:tmpl w:val="0000000C"/>
    <w:name w:val="WWNum12"/>
    <w:lvl w:ilvl="0">
      <w:start w:val="1"/>
      <w:numFmt w:val="decimal"/>
      <w:lvlText w:val="%1."/>
      <w:lvlJc w:val="left"/>
      <w:pPr>
        <w:tabs>
          <w:tab w:val="num" w:pos="0"/>
        </w:tabs>
        <w:ind w:left="2302" w:hanging="360"/>
      </w:pPr>
    </w:lvl>
    <w:lvl w:ilvl="1">
      <w:start w:val="1"/>
      <w:numFmt w:val="lowerLetter"/>
      <w:lvlText w:val="%2."/>
      <w:lvlJc w:val="left"/>
      <w:pPr>
        <w:tabs>
          <w:tab w:val="num" w:pos="0"/>
        </w:tabs>
        <w:ind w:left="3022" w:hanging="360"/>
      </w:pPr>
    </w:lvl>
    <w:lvl w:ilvl="2">
      <w:start w:val="1"/>
      <w:numFmt w:val="lowerRoman"/>
      <w:lvlText w:val="%2.%3."/>
      <w:lvlJc w:val="right"/>
      <w:pPr>
        <w:tabs>
          <w:tab w:val="num" w:pos="0"/>
        </w:tabs>
        <w:ind w:left="3742" w:hanging="180"/>
      </w:pPr>
    </w:lvl>
    <w:lvl w:ilvl="3">
      <w:start w:val="1"/>
      <w:numFmt w:val="decimal"/>
      <w:lvlText w:val="%2.%3.%4."/>
      <w:lvlJc w:val="left"/>
      <w:pPr>
        <w:tabs>
          <w:tab w:val="num" w:pos="0"/>
        </w:tabs>
        <w:ind w:left="4462" w:hanging="360"/>
      </w:pPr>
    </w:lvl>
    <w:lvl w:ilvl="4">
      <w:start w:val="1"/>
      <w:numFmt w:val="lowerLetter"/>
      <w:lvlText w:val="%2.%3.%4.%5."/>
      <w:lvlJc w:val="left"/>
      <w:pPr>
        <w:tabs>
          <w:tab w:val="num" w:pos="0"/>
        </w:tabs>
        <w:ind w:left="5182" w:hanging="360"/>
      </w:pPr>
    </w:lvl>
    <w:lvl w:ilvl="5">
      <w:start w:val="1"/>
      <w:numFmt w:val="lowerRoman"/>
      <w:lvlText w:val="%2.%3.%4.%5.%6."/>
      <w:lvlJc w:val="right"/>
      <w:pPr>
        <w:tabs>
          <w:tab w:val="num" w:pos="0"/>
        </w:tabs>
        <w:ind w:left="5902" w:hanging="180"/>
      </w:pPr>
    </w:lvl>
    <w:lvl w:ilvl="6">
      <w:start w:val="1"/>
      <w:numFmt w:val="decimal"/>
      <w:lvlText w:val="%2.%3.%4.%5.%6.%7."/>
      <w:lvlJc w:val="left"/>
      <w:pPr>
        <w:tabs>
          <w:tab w:val="num" w:pos="0"/>
        </w:tabs>
        <w:ind w:left="6622" w:hanging="360"/>
      </w:pPr>
    </w:lvl>
    <w:lvl w:ilvl="7">
      <w:start w:val="1"/>
      <w:numFmt w:val="lowerLetter"/>
      <w:lvlText w:val="%2.%3.%4.%5.%6.%7.%8."/>
      <w:lvlJc w:val="left"/>
      <w:pPr>
        <w:tabs>
          <w:tab w:val="num" w:pos="0"/>
        </w:tabs>
        <w:ind w:left="7342" w:hanging="360"/>
      </w:pPr>
    </w:lvl>
    <w:lvl w:ilvl="8">
      <w:start w:val="1"/>
      <w:numFmt w:val="lowerRoman"/>
      <w:lvlText w:val="%2.%3.%4.%5.%6.%7.%8.%9."/>
      <w:lvlJc w:val="right"/>
      <w:pPr>
        <w:tabs>
          <w:tab w:val="num" w:pos="0"/>
        </w:tabs>
        <w:ind w:left="8062" w:hanging="180"/>
      </w:pPr>
    </w:lvl>
  </w:abstractNum>
  <w:abstractNum w:abstractNumId="12" w15:restartNumberingAfterBreak="0">
    <w:nsid w:val="0000000D"/>
    <w:multiLevelType w:val="multilevel"/>
    <w:tmpl w:val="0000000D"/>
    <w:name w:val="WWNum1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3" w15:restartNumberingAfterBreak="0">
    <w:nsid w:val="0000000E"/>
    <w:multiLevelType w:val="multilevel"/>
    <w:tmpl w:val="0000000E"/>
    <w:name w:val="WWNum14"/>
    <w:lvl w:ilvl="0">
      <w:start w:val="1"/>
      <w:numFmt w:val="decimal"/>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14" w15:restartNumberingAfterBreak="0">
    <w:nsid w:val="0000000F"/>
    <w:multiLevelType w:val="multilevel"/>
    <w:tmpl w:val="0000000F"/>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2C6B42A8"/>
    <w:multiLevelType w:val="multilevel"/>
    <w:tmpl w:val="EA36AC74"/>
    <w:lvl w:ilvl="0">
      <w:start w:val="1"/>
      <w:numFmt w:val="decimal"/>
      <w:lvlText w:val="%1."/>
      <w:lvlJc w:val="left"/>
      <w:pPr>
        <w:tabs>
          <w:tab w:val="num" w:pos="0"/>
        </w:tabs>
        <w:ind w:left="1146" w:hanging="360"/>
      </w:pPr>
      <w:rPr>
        <w:rFonts w:ascii="Times New Roman" w:eastAsia="Arial Unicode MS" w:hAnsi="Times New Roman" w:cs="Times New Roman"/>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num w:numId="1" w16cid:durableId="1271820694">
    <w:abstractNumId w:val="0"/>
  </w:num>
  <w:num w:numId="2" w16cid:durableId="419641338">
    <w:abstractNumId w:val="1"/>
  </w:num>
  <w:num w:numId="3" w16cid:durableId="1000156510">
    <w:abstractNumId w:val="2"/>
  </w:num>
  <w:num w:numId="4" w16cid:durableId="1943762649">
    <w:abstractNumId w:val="3"/>
  </w:num>
  <w:num w:numId="5" w16cid:durableId="1358773683">
    <w:abstractNumId w:val="4"/>
  </w:num>
  <w:num w:numId="6" w16cid:durableId="1929920097">
    <w:abstractNumId w:val="5"/>
  </w:num>
  <w:num w:numId="7" w16cid:durableId="715589588">
    <w:abstractNumId w:val="6"/>
  </w:num>
  <w:num w:numId="8" w16cid:durableId="665943340">
    <w:abstractNumId w:val="7"/>
  </w:num>
  <w:num w:numId="9" w16cid:durableId="1528173749">
    <w:abstractNumId w:val="8"/>
  </w:num>
  <w:num w:numId="10" w16cid:durableId="1962689184">
    <w:abstractNumId w:val="9"/>
  </w:num>
  <w:num w:numId="11" w16cid:durableId="1468431825">
    <w:abstractNumId w:val="10"/>
  </w:num>
  <w:num w:numId="12" w16cid:durableId="1003050128">
    <w:abstractNumId w:val="11"/>
  </w:num>
  <w:num w:numId="13" w16cid:durableId="226575882">
    <w:abstractNumId w:val="12"/>
  </w:num>
  <w:num w:numId="14" w16cid:durableId="2006395270">
    <w:abstractNumId w:val="13"/>
  </w:num>
  <w:num w:numId="15" w16cid:durableId="467362975">
    <w:abstractNumId w:val="14"/>
  </w:num>
  <w:num w:numId="16" w16cid:durableId="16082692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55"/>
    <w:rsid w:val="00070625"/>
    <w:rsid w:val="001568B8"/>
    <w:rsid w:val="003D4F5B"/>
    <w:rsid w:val="003D52E4"/>
    <w:rsid w:val="00407855"/>
    <w:rsid w:val="005C3D49"/>
    <w:rsid w:val="007F4F3D"/>
    <w:rsid w:val="00815D4A"/>
    <w:rsid w:val="00893592"/>
    <w:rsid w:val="00911BE6"/>
    <w:rsid w:val="00994888"/>
    <w:rsid w:val="00AC4DF9"/>
    <w:rsid w:val="00B818F9"/>
    <w:rsid w:val="00BA4B12"/>
    <w:rsid w:val="00BB1924"/>
    <w:rsid w:val="00CD1289"/>
    <w:rsid w:val="00CF7CB2"/>
    <w:rsid w:val="00D21E23"/>
    <w:rsid w:val="00D65884"/>
    <w:rsid w:val="00F13DE1"/>
    <w:rsid w:val="00F83062"/>
    <w:rsid w:val="00FB75F4"/>
    <w:rsid w:val="00FD5147"/>
    <w:rsid w:val="00FE6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A563"/>
  <w15:chartTrackingRefBased/>
  <w15:docId w15:val="{264E21B5-420A-4697-829A-D7228B7D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7855"/>
    <w:pPr>
      <w:widowControl w:val="0"/>
      <w:suppressAutoHyphens/>
      <w:spacing w:after="0" w:line="100" w:lineRule="atLeast"/>
    </w:pPr>
    <w:rPr>
      <w:rFonts w:ascii="Times New Roman" w:eastAsia="Arial Unicode MS" w:hAnsi="Times New Roman" w:cs="Times New Roman"/>
      <w:color w:val="00000A"/>
      <w:sz w:val="24"/>
      <w:szCs w:val="24"/>
      <w:lang w:eastAsia="ar-SA"/>
    </w:rPr>
  </w:style>
  <w:style w:type="paragraph" w:styleId="Nagwek1">
    <w:name w:val="heading 1"/>
    <w:basedOn w:val="Normalny"/>
    <w:next w:val="Tekstpodstawowy"/>
    <w:link w:val="Nagwek1Znak"/>
    <w:qFormat/>
    <w:rsid w:val="00407855"/>
    <w:pPr>
      <w:keepNext/>
      <w:keepLines/>
      <w:numPr>
        <w:numId w:val="1"/>
      </w:numPr>
      <w:spacing w:before="240"/>
      <w:outlineLvl w:val="0"/>
    </w:pPr>
    <w:rPr>
      <w:rFonts w:ascii="Calibri Light" w:eastAsia="font1158" w:hAnsi="Calibri Light" w:cs="font1158"/>
      <w:b/>
      <w:bCs/>
      <w:color w:val="2E74B5"/>
      <w:sz w:val="32"/>
      <w:szCs w:val="32"/>
    </w:rPr>
  </w:style>
  <w:style w:type="paragraph" w:styleId="Nagwek2">
    <w:name w:val="heading 2"/>
    <w:basedOn w:val="Normalny"/>
    <w:next w:val="Normalny"/>
    <w:link w:val="Nagwek2Znak"/>
    <w:uiPriority w:val="9"/>
    <w:semiHidden/>
    <w:unhideWhenUsed/>
    <w:qFormat/>
    <w:rsid w:val="00407855"/>
    <w:pPr>
      <w:keepNext/>
      <w:spacing w:before="240" w:after="60"/>
      <w:outlineLvl w:val="1"/>
    </w:pPr>
    <w:rPr>
      <w:rFonts w:ascii="Calibri Light" w:eastAsia="Times New Roman"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7855"/>
    <w:rPr>
      <w:rFonts w:ascii="Calibri Light" w:eastAsia="font1158" w:hAnsi="Calibri Light" w:cs="font1158"/>
      <w:b/>
      <w:bCs/>
      <w:color w:val="2E74B5"/>
      <w:sz w:val="32"/>
      <w:szCs w:val="32"/>
      <w:lang w:eastAsia="ar-SA"/>
    </w:rPr>
  </w:style>
  <w:style w:type="character" w:customStyle="1" w:styleId="Nagwek2Znak">
    <w:name w:val="Nagłówek 2 Znak"/>
    <w:basedOn w:val="Domylnaczcionkaakapitu"/>
    <w:link w:val="Nagwek2"/>
    <w:uiPriority w:val="9"/>
    <w:semiHidden/>
    <w:rsid w:val="00407855"/>
    <w:rPr>
      <w:rFonts w:ascii="Calibri Light" w:eastAsia="Times New Roman" w:hAnsi="Calibri Light" w:cs="Times New Roman"/>
      <w:b/>
      <w:bCs/>
      <w:i/>
      <w:iCs/>
      <w:color w:val="00000A"/>
      <w:sz w:val="28"/>
      <w:szCs w:val="28"/>
      <w:lang w:eastAsia="ar-SA"/>
    </w:rPr>
  </w:style>
  <w:style w:type="character" w:customStyle="1" w:styleId="Domylnaczcionkaakapitu1">
    <w:name w:val="Domyślna czcionka akapitu1"/>
    <w:rsid w:val="00407855"/>
  </w:style>
  <w:style w:type="character" w:styleId="Hipercze">
    <w:name w:val="Hyperlink"/>
    <w:rsid w:val="00407855"/>
    <w:rPr>
      <w:color w:val="0563C1"/>
      <w:u w:val="single"/>
    </w:rPr>
  </w:style>
  <w:style w:type="character" w:customStyle="1" w:styleId="Nierozpoznanawzmianka1">
    <w:name w:val="Nierozpoznana wzmianka1"/>
    <w:rsid w:val="00407855"/>
    <w:rPr>
      <w:color w:val="605E5C"/>
    </w:rPr>
  </w:style>
  <w:style w:type="character" w:styleId="Uwydatnienie">
    <w:name w:val="Emphasis"/>
    <w:qFormat/>
    <w:rsid w:val="00407855"/>
    <w:rPr>
      <w:i/>
      <w:iCs/>
    </w:rPr>
  </w:style>
  <w:style w:type="character" w:customStyle="1" w:styleId="lrzxr">
    <w:name w:val="lrzxr"/>
    <w:rsid w:val="00407855"/>
  </w:style>
  <w:style w:type="character" w:customStyle="1" w:styleId="NagwekZnak">
    <w:name w:val="Nagłówek Znak"/>
    <w:rsid w:val="00407855"/>
    <w:rPr>
      <w:rFonts w:ascii="Times New Roman" w:eastAsia="Arial Unicode MS" w:hAnsi="Times New Roman" w:cs="Times New Roman"/>
      <w:sz w:val="24"/>
      <w:szCs w:val="24"/>
    </w:rPr>
  </w:style>
  <w:style w:type="character" w:customStyle="1" w:styleId="StopkaZnak">
    <w:name w:val="Stopka Znak"/>
    <w:uiPriority w:val="99"/>
    <w:rsid w:val="00407855"/>
    <w:rPr>
      <w:rFonts w:ascii="Times New Roman" w:eastAsia="Arial Unicode MS" w:hAnsi="Times New Roman" w:cs="Times New Roman"/>
      <w:sz w:val="24"/>
      <w:szCs w:val="24"/>
    </w:rPr>
  </w:style>
  <w:style w:type="character" w:customStyle="1" w:styleId="Odwoaniedokomentarza1">
    <w:name w:val="Odwołanie do komentarza1"/>
    <w:rsid w:val="00407855"/>
    <w:rPr>
      <w:sz w:val="16"/>
      <w:szCs w:val="16"/>
    </w:rPr>
  </w:style>
  <w:style w:type="character" w:customStyle="1" w:styleId="TekstkomentarzaZnak">
    <w:name w:val="Tekst komentarza Znak"/>
    <w:rsid w:val="00407855"/>
    <w:rPr>
      <w:rFonts w:ascii="Times New Roman" w:eastAsia="Arial Unicode MS" w:hAnsi="Times New Roman" w:cs="Times New Roman"/>
      <w:sz w:val="20"/>
      <w:szCs w:val="20"/>
    </w:rPr>
  </w:style>
  <w:style w:type="character" w:customStyle="1" w:styleId="TematkomentarzaZnak">
    <w:name w:val="Temat komentarza Znak"/>
    <w:rsid w:val="00407855"/>
    <w:rPr>
      <w:rFonts w:ascii="Times New Roman" w:eastAsia="Arial Unicode MS" w:hAnsi="Times New Roman" w:cs="Times New Roman"/>
      <w:b/>
      <w:bCs/>
      <w:sz w:val="20"/>
      <w:szCs w:val="20"/>
    </w:rPr>
  </w:style>
  <w:style w:type="character" w:customStyle="1" w:styleId="TekstdymkaZnak">
    <w:name w:val="Tekst dymka Znak"/>
    <w:rsid w:val="00407855"/>
    <w:rPr>
      <w:rFonts w:ascii="Segoe UI" w:eastAsia="Arial Unicode MS" w:hAnsi="Segoe UI" w:cs="Segoe UI"/>
      <w:sz w:val="18"/>
      <w:szCs w:val="18"/>
    </w:rPr>
  </w:style>
  <w:style w:type="character" w:customStyle="1" w:styleId="Teksttreci2">
    <w:name w:val="Tekst treści (2)_"/>
    <w:rsid w:val="00407855"/>
    <w:rPr>
      <w:rFonts w:ascii="Times New Roman" w:eastAsia="Times New Roman" w:hAnsi="Times New Roman" w:cs="Times New Roman"/>
    </w:rPr>
  </w:style>
  <w:style w:type="character" w:customStyle="1" w:styleId="ListLabel1">
    <w:name w:val="ListLabel 1"/>
    <w:rsid w:val="00407855"/>
    <w:rPr>
      <w:b/>
    </w:rPr>
  </w:style>
  <w:style w:type="character" w:customStyle="1" w:styleId="ListLabel2">
    <w:name w:val="ListLabel 2"/>
    <w:rsid w:val="00407855"/>
    <w:rPr>
      <w:rFonts w:eastAsia="Times New Roman" w:cs="Tahoma"/>
      <w:bCs/>
      <w:szCs w:val="24"/>
    </w:rPr>
  </w:style>
  <w:style w:type="character" w:customStyle="1" w:styleId="ListLabel3">
    <w:name w:val="ListLabel 3"/>
    <w:rsid w:val="00407855"/>
    <w:rPr>
      <w:rFonts w:eastAsia="Arial Unicode MS" w:cs="Times New Roman"/>
    </w:rPr>
  </w:style>
  <w:style w:type="character" w:customStyle="1" w:styleId="ListLabel4">
    <w:name w:val="ListLabel 4"/>
    <w:rsid w:val="00407855"/>
    <w:rPr>
      <w:rFonts w:cs="Courier New"/>
    </w:rPr>
  </w:style>
  <w:style w:type="character" w:customStyle="1" w:styleId="ListLabel5">
    <w:name w:val="ListLabel 5"/>
    <w:rsid w:val="00407855"/>
    <w:rPr>
      <w:rFonts w:cs="StarSymbol"/>
      <w:color w:val="000000"/>
      <w:spacing w:val="0"/>
      <w:szCs w:val="24"/>
      <w:lang w:val="pl-PL" w:eastAsia="hi-IN" w:bidi="hi-IN"/>
    </w:rPr>
  </w:style>
  <w:style w:type="character" w:customStyle="1" w:styleId="ListLabel6">
    <w:name w:val="ListLabel 6"/>
    <w:rsid w:val="00407855"/>
    <w:rPr>
      <w:rFonts w:eastAsia="Calibri" w:cs="Times New Roman"/>
    </w:rPr>
  </w:style>
  <w:style w:type="character" w:styleId="Pogrubienie">
    <w:name w:val="Strong"/>
    <w:qFormat/>
    <w:rsid w:val="00407855"/>
    <w:rPr>
      <w:rFonts w:ascii="Arial" w:eastAsia="Times New Roman" w:hAnsi="Arial" w:cs="Times New Roman"/>
      <w:b/>
      <w:bCs/>
      <w:i w:val="0"/>
      <w:iCs w:val="0"/>
      <w:caps w:val="0"/>
      <w:smallCaps w:val="0"/>
      <w:color w:val="000000"/>
      <w:spacing w:val="0"/>
      <w:w w:val="100"/>
      <w:sz w:val="20"/>
      <w:szCs w:val="20"/>
      <w:effect w:val="none"/>
      <w:lang w:val="pl-PL" w:eastAsia="pl-PL" w:bidi="pl-PL"/>
    </w:rPr>
  </w:style>
  <w:style w:type="character" w:customStyle="1" w:styleId="ListLabel7">
    <w:name w:val="ListLabel 7"/>
    <w:rsid w:val="00407855"/>
    <w:rPr>
      <w:b/>
    </w:rPr>
  </w:style>
  <w:style w:type="character" w:customStyle="1" w:styleId="ListLabel8">
    <w:name w:val="ListLabel 8"/>
    <w:rsid w:val="00407855"/>
    <w:rPr>
      <w:rFonts w:cs="StarSymbol"/>
      <w:color w:val="000000"/>
      <w:spacing w:val="0"/>
      <w:szCs w:val="24"/>
      <w:lang w:val="pl-PL" w:eastAsia="hi-IN" w:bidi="hi-IN"/>
    </w:rPr>
  </w:style>
  <w:style w:type="character" w:customStyle="1" w:styleId="ListLabel9">
    <w:name w:val="ListLabel 9"/>
    <w:rsid w:val="00407855"/>
    <w:rPr>
      <w:rFonts w:cs="Courier New"/>
    </w:rPr>
  </w:style>
  <w:style w:type="character" w:customStyle="1" w:styleId="ListLabel10">
    <w:name w:val="ListLabel 10"/>
    <w:rsid w:val="00407855"/>
    <w:rPr>
      <w:rFonts w:cs="Wingdings"/>
    </w:rPr>
  </w:style>
  <w:style w:type="character" w:customStyle="1" w:styleId="ListLabel11">
    <w:name w:val="ListLabel 11"/>
    <w:rsid w:val="00407855"/>
    <w:rPr>
      <w:rFonts w:cs="Symbol"/>
    </w:rPr>
  </w:style>
  <w:style w:type="paragraph" w:customStyle="1" w:styleId="Nagwek10">
    <w:name w:val="Nagłówek1"/>
    <w:basedOn w:val="Normalny"/>
    <w:next w:val="Tekstpodstawowy"/>
    <w:rsid w:val="00407855"/>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407855"/>
    <w:pPr>
      <w:spacing w:after="140" w:line="288" w:lineRule="auto"/>
    </w:pPr>
  </w:style>
  <w:style w:type="character" w:customStyle="1" w:styleId="TekstpodstawowyZnak">
    <w:name w:val="Tekst podstawowy Znak"/>
    <w:basedOn w:val="Domylnaczcionkaakapitu"/>
    <w:link w:val="Tekstpodstawowy"/>
    <w:rsid w:val="00407855"/>
    <w:rPr>
      <w:rFonts w:ascii="Times New Roman" w:eastAsia="Arial Unicode MS" w:hAnsi="Times New Roman" w:cs="Times New Roman"/>
      <w:color w:val="00000A"/>
      <w:sz w:val="24"/>
      <w:szCs w:val="24"/>
      <w:lang w:eastAsia="ar-SA"/>
    </w:rPr>
  </w:style>
  <w:style w:type="paragraph" w:styleId="Lista">
    <w:name w:val="List"/>
    <w:basedOn w:val="Tekstpodstawowy"/>
    <w:rsid w:val="00407855"/>
    <w:rPr>
      <w:rFonts w:cs="Mangal"/>
    </w:rPr>
  </w:style>
  <w:style w:type="paragraph" w:customStyle="1" w:styleId="Podpis1">
    <w:name w:val="Podpis1"/>
    <w:basedOn w:val="Normalny"/>
    <w:rsid w:val="00407855"/>
    <w:pPr>
      <w:suppressLineNumbers/>
      <w:spacing w:before="120" w:after="120"/>
    </w:pPr>
    <w:rPr>
      <w:rFonts w:cs="Mangal"/>
      <w:i/>
      <w:iCs/>
    </w:rPr>
  </w:style>
  <w:style w:type="paragraph" w:customStyle="1" w:styleId="Indeks">
    <w:name w:val="Indeks"/>
    <w:basedOn w:val="Normalny"/>
    <w:rsid w:val="00407855"/>
    <w:pPr>
      <w:suppressLineNumbers/>
    </w:pPr>
    <w:rPr>
      <w:rFonts w:cs="Mangal"/>
    </w:rPr>
  </w:style>
  <w:style w:type="paragraph" w:styleId="Nagwekspisutreci">
    <w:name w:val="TOC Heading"/>
    <w:basedOn w:val="Nagwek1"/>
    <w:qFormat/>
    <w:rsid w:val="00407855"/>
    <w:pPr>
      <w:widowControl/>
      <w:numPr>
        <w:numId w:val="0"/>
      </w:numPr>
      <w:suppressLineNumbers/>
      <w:suppressAutoHyphens w:val="0"/>
      <w:spacing w:line="259" w:lineRule="auto"/>
    </w:pPr>
  </w:style>
  <w:style w:type="paragraph" w:styleId="Spistreci2">
    <w:name w:val="toc 2"/>
    <w:basedOn w:val="Normalny"/>
    <w:rsid w:val="00407855"/>
    <w:pPr>
      <w:widowControl/>
      <w:tabs>
        <w:tab w:val="right" w:leader="dot" w:pos="9355"/>
      </w:tabs>
      <w:suppressAutoHyphens w:val="0"/>
      <w:spacing w:after="100" w:line="259" w:lineRule="auto"/>
      <w:ind w:left="220"/>
    </w:pPr>
    <w:rPr>
      <w:rFonts w:ascii="Calibri" w:eastAsia="font1158" w:hAnsi="Calibri" w:cs="font1158"/>
      <w:sz w:val="22"/>
      <w:szCs w:val="22"/>
    </w:rPr>
  </w:style>
  <w:style w:type="paragraph" w:styleId="Spistreci1">
    <w:name w:val="toc 1"/>
    <w:basedOn w:val="Normalny"/>
    <w:rsid w:val="00407855"/>
    <w:pPr>
      <w:widowControl/>
      <w:tabs>
        <w:tab w:val="right" w:leader="dot" w:pos="9638"/>
      </w:tabs>
      <w:suppressAutoHyphens w:val="0"/>
      <w:spacing w:after="100" w:line="259" w:lineRule="auto"/>
    </w:pPr>
    <w:rPr>
      <w:rFonts w:ascii="Calibri" w:eastAsia="font1158" w:hAnsi="Calibri" w:cs="font1158"/>
      <w:sz w:val="22"/>
      <w:szCs w:val="22"/>
    </w:rPr>
  </w:style>
  <w:style w:type="paragraph" w:styleId="Spistreci3">
    <w:name w:val="toc 3"/>
    <w:basedOn w:val="Normalny"/>
    <w:rsid w:val="00407855"/>
    <w:pPr>
      <w:widowControl/>
      <w:tabs>
        <w:tab w:val="right" w:leader="dot" w:pos="9072"/>
      </w:tabs>
      <w:suppressAutoHyphens w:val="0"/>
      <w:spacing w:after="100" w:line="259" w:lineRule="auto"/>
      <w:ind w:left="440"/>
    </w:pPr>
    <w:rPr>
      <w:rFonts w:ascii="Calibri" w:eastAsia="font1158" w:hAnsi="Calibri" w:cs="font1158"/>
      <w:sz w:val="22"/>
      <w:szCs w:val="22"/>
    </w:rPr>
  </w:style>
  <w:style w:type="paragraph" w:customStyle="1" w:styleId="Akapitzlist1">
    <w:name w:val="Akapit z listą1"/>
    <w:basedOn w:val="Normalny"/>
    <w:rsid w:val="00407855"/>
    <w:pPr>
      <w:ind w:left="720"/>
    </w:pPr>
  </w:style>
  <w:style w:type="paragraph" w:customStyle="1" w:styleId="Normalny2">
    <w:name w:val="Normalny2"/>
    <w:rsid w:val="00407855"/>
    <w:pPr>
      <w:suppressAutoHyphens/>
      <w:spacing w:after="0" w:line="100" w:lineRule="atLeast"/>
    </w:pPr>
    <w:rPr>
      <w:rFonts w:ascii="Times New Roman" w:eastAsia="Times New Roman" w:hAnsi="Times New Roman" w:cs="Times New Roman"/>
      <w:color w:val="00000A"/>
      <w:sz w:val="24"/>
      <w:szCs w:val="20"/>
      <w:lang w:eastAsia="ar-SA"/>
    </w:rPr>
  </w:style>
  <w:style w:type="paragraph" w:customStyle="1" w:styleId="Normalny1">
    <w:name w:val="Normalny1"/>
    <w:rsid w:val="00407855"/>
    <w:pPr>
      <w:suppressAutoHyphens/>
      <w:spacing w:after="0" w:line="100" w:lineRule="atLeast"/>
    </w:pPr>
    <w:rPr>
      <w:rFonts w:ascii="Times New Roman" w:eastAsia="Times New Roman" w:hAnsi="Times New Roman" w:cs="Times New Roman"/>
      <w:color w:val="00000A"/>
      <w:sz w:val="24"/>
      <w:szCs w:val="20"/>
      <w:lang w:eastAsia="ar-SA"/>
    </w:rPr>
  </w:style>
  <w:style w:type="paragraph" w:customStyle="1" w:styleId="Gwka">
    <w:name w:val="Główka"/>
    <w:basedOn w:val="Normalny"/>
    <w:rsid w:val="00407855"/>
    <w:pPr>
      <w:tabs>
        <w:tab w:val="center" w:pos="4536"/>
        <w:tab w:val="right" w:pos="9072"/>
      </w:tabs>
    </w:pPr>
  </w:style>
  <w:style w:type="paragraph" w:styleId="Stopka">
    <w:name w:val="footer"/>
    <w:basedOn w:val="Normalny"/>
    <w:link w:val="StopkaZnak1"/>
    <w:uiPriority w:val="99"/>
    <w:rsid w:val="00407855"/>
    <w:pPr>
      <w:suppressLineNumbers/>
      <w:tabs>
        <w:tab w:val="center" w:pos="4536"/>
        <w:tab w:val="right" w:pos="9072"/>
      </w:tabs>
    </w:pPr>
  </w:style>
  <w:style w:type="character" w:customStyle="1" w:styleId="StopkaZnak1">
    <w:name w:val="Stopka Znak1"/>
    <w:basedOn w:val="Domylnaczcionkaakapitu"/>
    <w:link w:val="Stopka"/>
    <w:rsid w:val="00407855"/>
    <w:rPr>
      <w:rFonts w:ascii="Times New Roman" w:eastAsia="Arial Unicode MS" w:hAnsi="Times New Roman" w:cs="Times New Roman"/>
      <w:color w:val="00000A"/>
      <w:sz w:val="24"/>
      <w:szCs w:val="24"/>
      <w:lang w:eastAsia="ar-SA"/>
    </w:rPr>
  </w:style>
  <w:style w:type="paragraph" w:customStyle="1" w:styleId="Tekstkomentarza1">
    <w:name w:val="Tekst komentarza1"/>
    <w:basedOn w:val="Normalny"/>
    <w:rsid w:val="00407855"/>
    <w:rPr>
      <w:sz w:val="20"/>
      <w:szCs w:val="20"/>
    </w:rPr>
  </w:style>
  <w:style w:type="paragraph" w:customStyle="1" w:styleId="Tematkomentarza1">
    <w:name w:val="Temat komentarza1"/>
    <w:basedOn w:val="Tekstkomentarza1"/>
    <w:rsid w:val="00407855"/>
    <w:rPr>
      <w:b/>
      <w:bCs/>
    </w:rPr>
  </w:style>
  <w:style w:type="paragraph" w:customStyle="1" w:styleId="Tekstdymka1">
    <w:name w:val="Tekst dymka1"/>
    <w:basedOn w:val="Normalny"/>
    <w:rsid w:val="00407855"/>
    <w:rPr>
      <w:rFonts w:ascii="Segoe UI" w:hAnsi="Segoe UI" w:cs="Segoe UI"/>
      <w:sz w:val="18"/>
      <w:szCs w:val="18"/>
    </w:rPr>
  </w:style>
  <w:style w:type="paragraph" w:customStyle="1" w:styleId="Teksttreci20">
    <w:name w:val="Tekst treści (2)"/>
    <w:basedOn w:val="Normalny"/>
    <w:rsid w:val="00407855"/>
    <w:pPr>
      <w:shd w:val="clear" w:color="auto" w:fill="FFFFFF"/>
      <w:suppressAutoHyphens w:val="0"/>
      <w:spacing w:before="360" w:after="60"/>
      <w:ind w:hanging="460"/>
      <w:jc w:val="both"/>
    </w:pPr>
    <w:rPr>
      <w:rFonts w:eastAsia="Times New Roman"/>
      <w:sz w:val="22"/>
      <w:szCs w:val="22"/>
    </w:rPr>
  </w:style>
  <w:style w:type="paragraph" w:customStyle="1" w:styleId="Tekstpodstawowy31">
    <w:name w:val="Tekst podstawowy 31"/>
    <w:basedOn w:val="Normalny"/>
    <w:rsid w:val="00407855"/>
  </w:style>
  <w:style w:type="paragraph" w:customStyle="1" w:styleId="Default">
    <w:name w:val="Default"/>
    <w:rsid w:val="00407855"/>
    <w:pPr>
      <w:widowControl w:val="0"/>
      <w:suppressAutoHyphens/>
    </w:pPr>
    <w:rPr>
      <w:rFonts w:ascii="Arial" w:eastAsia="Calibri" w:hAnsi="Arial" w:cs="font1158"/>
      <w:color w:val="000000"/>
      <w:sz w:val="24"/>
      <w:lang w:eastAsia="ar-SA"/>
    </w:rPr>
  </w:style>
  <w:style w:type="paragraph" w:customStyle="1" w:styleId="Teksttreci10">
    <w:name w:val="Tekst treści (10)"/>
    <w:basedOn w:val="Normalny"/>
    <w:rsid w:val="00407855"/>
    <w:pPr>
      <w:shd w:val="clear" w:color="auto" w:fill="FFFFFF"/>
      <w:spacing w:after="720"/>
      <w:jc w:val="both"/>
    </w:pPr>
    <w:rPr>
      <w:rFonts w:ascii="Tahoma" w:eastAsia="Tahoma" w:hAnsi="Tahoma" w:cs="Tahoma"/>
      <w:b/>
      <w:bCs/>
    </w:rPr>
  </w:style>
  <w:style w:type="paragraph" w:customStyle="1" w:styleId="Podpistabeli4">
    <w:name w:val="Podpis tabeli (4)"/>
    <w:basedOn w:val="Normalny"/>
    <w:rsid w:val="00407855"/>
    <w:pPr>
      <w:shd w:val="clear" w:color="auto" w:fill="FFFFFF"/>
      <w:suppressAutoHyphens w:val="0"/>
      <w:spacing w:before="60"/>
      <w:jc w:val="right"/>
    </w:pPr>
    <w:rPr>
      <w:rFonts w:ascii="Arial" w:eastAsia="Arial" w:hAnsi="Arial" w:cs="Arial"/>
      <w:b/>
      <w:bCs/>
      <w:sz w:val="16"/>
      <w:szCs w:val="16"/>
    </w:rPr>
  </w:style>
  <w:style w:type="paragraph" w:styleId="Tekstdymka">
    <w:name w:val="Balloon Text"/>
    <w:basedOn w:val="Normalny"/>
    <w:link w:val="TekstdymkaZnak1"/>
    <w:uiPriority w:val="99"/>
    <w:semiHidden/>
    <w:unhideWhenUsed/>
    <w:rsid w:val="00407855"/>
    <w:pPr>
      <w:spacing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407855"/>
    <w:rPr>
      <w:rFonts w:ascii="Segoe UI" w:eastAsia="Arial Unicode MS" w:hAnsi="Segoe UI" w:cs="Segoe UI"/>
      <w:color w:val="00000A"/>
      <w:sz w:val="18"/>
      <w:szCs w:val="18"/>
      <w:lang w:eastAsia="ar-SA"/>
    </w:rPr>
  </w:style>
  <w:style w:type="character" w:styleId="Nierozpoznanawzmianka">
    <w:name w:val="Unresolved Mention"/>
    <w:uiPriority w:val="99"/>
    <w:semiHidden/>
    <w:unhideWhenUsed/>
    <w:rsid w:val="00407855"/>
    <w:rPr>
      <w:color w:val="605E5C"/>
      <w:shd w:val="clear" w:color="auto" w:fill="E1DFDD"/>
    </w:rPr>
  </w:style>
  <w:style w:type="paragraph" w:styleId="Nagwek">
    <w:name w:val="header"/>
    <w:basedOn w:val="Normalny"/>
    <w:link w:val="NagwekZnak1"/>
    <w:uiPriority w:val="99"/>
    <w:unhideWhenUsed/>
    <w:rsid w:val="00407855"/>
    <w:pPr>
      <w:tabs>
        <w:tab w:val="center" w:pos="4536"/>
        <w:tab w:val="right" w:pos="9072"/>
      </w:tabs>
    </w:pPr>
  </w:style>
  <w:style w:type="character" w:customStyle="1" w:styleId="NagwekZnak1">
    <w:name w:val="Nagłówek Znak1"/>
    <w:basedOn w:val="Domylnaczcionkaakapitu"/>
    <w:link w:val="Nagwek"/>
    <w:uiPriority w:val="99"/>
    <w:rsid w:val="00407855"/>
    <w:rPr>
      <w:rFonts w:ascii="Times New Roman" w:eastAsia="Arial Unicode MS" w:hAnsi="Times New Roman" w:cs="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k@swik.co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k.com.pl" TargetMode="External"/><Relationship Id="rId5" Type="http://schemas.openxmlformats.org/officeDocument/2006/relationships/footnotes" Target="footnotes.xml"/><Relationship Id="rId10" Type="http://schemas.openxmlformats.org/officeDocument/2006/relationships/hyperlink" Target="https://miniportal.uzp.gov.pl/Postepowania/da0f914e-b550-47b9-b5ad-89da1eaacad1"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4897</Words>
  <Characters>29383</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Nowakowski</dc:creator>
  <cp:keywords/>
  <dc:description/>
  <cp:lastModifiedBy>Henryk Nowakowski</cp:lastModifiedBy>
  <cp:revision>3</cp:revision>
  <dcterms:created xsi:type="dcterms:W3CDTF">2022-04-19T08:07:00Z</dcterms:created>
  <dcterms:modified xsi:type="dcterms:W3CDTF">2022-04-19T08:08:00Z</dcterms:modified>
</cp:coreProperties>
</file>