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2BF0" w14:textId="130A816A" w:rsidR="00407855" w:rsidRPr="00EE06D6" w:rsidRDefault="00407855" w:rsidP="00407855">
      <w:pPr>
        <w:jc w:val="right"/>
        <w:rPr>
          <w:rFonts w:cs="Tahoma"/>
          <w:color w:val="auto"/>
          <w:sz w:val="26"/>
        </w:rPr>
      </w:pPr>
      <w:r w:rsidRPr="00EE06D6">
        <w:rPr>
          <w:rFonts w:cs="Tahoma"/>
          <w:color w:val="auto"/>
          <w:sz w:val="26"/>
        </w:rPr>
        <w:t xml:space="preserve">Strzelce Opolskie, dnia </w:t>
      </w:r>
      <w:r w:rsidR="004025BE" w:rsidRPr="00EE06D6">
        <w:rPr>
          <w:rFonts w:cs="Tahoma"/>
          <w:color w:val="auto"/>
          <w:sz w:val="26"/>
        </w:rPr>
        <w:t>1</w:t>
      </w:r>
      <w:r w:rsidR="00B67592">
        <w:rPr>
          <w:rFonts w:cs="Tahoma"/>
          <w:color w:val="auto"/>
          <w:sz w:val="26"/>
        </w:rPr>
        <w:t>4</w:t>
      </w:r>
      <w:r w:rsidRPr="00EE06D6">
        <w:rPr>
          <w:rFonts w:cs="Tahoma"/>
          <w:color w:val="auto"/>
          <w:sz w:val="26"/>
        </w:rPr>
        <w:t>.0</w:t>
      </w:r>
      <w:r w:rsidR="004025BE" w:rsidRPr="00EE06D6">
        <w:rPr>
          <w:rFonts w:cs="Tahoma"/>
          <w:color w:val="auto"/>
          <w:sz w:val="26"/>
        </w:rPr>
        <w:t>9</w:t>
      </w:r>
      <w:r w:rsidRPr="00EE06D6">
        <w:rPr>
          <w:rFonts w:cs="Tahoma"/>
          <w:color w:val="auto"/>
          <w:sz w:val="26"/>
        </w:rPr>
        <w:t>.2022 r.</w:t>
      </w:r>
    </w:p>
    <w:p w14:paraId="07E567F0" w14:textId="77777777" w:rsidR="00407855" w:rsidRPr="00EE06D6" w:rsidRDefault="00407855" w:rsidP="00407855">
      <w:pPr>
        <w:jc w:val="right"/>
        <w:rPr>
          <w:rFonts w:cs="Tahoma"/>
          <w:color w:val="auto"/>
          <w:sz w:val="26"/>
        </w:rPr>
      </w:pPr>
    </w:p>
    <w:p w14:paraId="06D11C30" w14:textId="77777777" w:rsidR="00407855" w:rsidRPr="00EE06D6" w:rsidRDefault="00407855" w:rsidP="00407855">
      <w:pPr>
        <w:jc w:val="right"/>
        <w:rPr>
          <w:rFonts w:cs="Tahoma"/>
          <w:color w:val="auto"/>
          <w:sz w:val="26"/>
        </w:rPr>
      </w:pPr>
    </w:p>
    <w:p w14:paraId="1F33012E" w14:textId="77777777" w:rsidR="00407855" w:rsidRPr="00EE06D6" w:rsidRDefault="00407855" w:rsidP="00407855">
      <w:pPr>
        <w:jc w:val="right"/>
        <w:rPr>
          <w:rFonts w:cs="Tahoma"/>
          <w:color w:val="auto"/>
          <w:sz w:val="26"/>
        </w:rPr>
      </w:pPr>
    </w:p>
    <w:p w14:paraId="02C10DD8" w14:textId="77777777" w:rsidR="00407855" w:rsidRPr="00EE06D6" w:rsidRDefault="00407855" w:rsidP="00407855">
      <w:pPr>
        <w:rPr>
          <w:rFonts w:cs="Tahoma"/>
          <w:b/>
          <w:color w:val="auto"/>
          <w:sz w:val="28"/>
        </w:rPr>
      </w:pPr>
    </w:p>
    <w:p w14:paraId="433CB990" w14:textId="77777777" w:rsidR="00407855" w:rsidRPr="00EE06D6" w:rsidRDefault="00407855" w:rsidP="00407855">
      <w:pPr>
        <w:rPr>
          <w:rFonts w:cs="Tahoma"/>
          <w:b/>
          <w:color w:val="auto"/>
          <w:sz w:val="44"/>
        </w:rPr>
      </w:pPr>
    </w:p>
    <w:p w14:paraId="0BA79598" w14:textId="77777777" w:rsidR="00407855" w:rsidRPr="00EE06D6" w:rsidRDefault="00407855" w:rsidP="00407855">
      <w:pPr>
        <w:rPr>
          <w:rFonts w:cs="Tahoma"/>
          <w:b/>
          <w:color w:val="auto"/>
          <w:sz w:val="56"/>
        </w:rPr>
      </w:pPr>
    </w:p>
    <w:p w14:paraId="3722AF40" w14:textId="77777777" w:rsidR="00407855" w:rsidRPr="00EE06D6" w:rsidRDefault="00407855" w:rsidP="00407855">
      <w:pPr>
        <w:jc w:val="center"/>
        <w:rPr>
          <w:rFonts w:cs="Tahoma"/>
          <w:b/>
          <w:color w:val="auto"/>
          <w:sz w:val="56"/>
        </w:rPr>
      </w:pPr>
      <w:r w:rsidRPr="00EE06D6">
        <w:rPr>
          <w:rFonts w:cs="Tahoma"/>
          <w:b/>
          <w:color w:val="auto"/>
          <w:sz w:val="56"/>
        </w:rPr>
        <w:t xml:space="preserve">SPECYFIKACJA </w:t>
      </w:r>
    </w:p>
    <w:p w14:paraId="48AA0B95" w14:textId="77777777" w:rsidR="00407855" w:rsidRPr="00EE06D6" w:rsidRDefault="00407855" w:rsidP="00407855">
      <w:pPr>
        <w:rPr>
          <w:rFonts w:cs="Tahoma"/>
          <w:b/>
          <w:color w:val="auto"/>
          <w:sz w:val="56"/>
        </w:rPr>
      </w:pPr>
    </w:p>
    <w:p w14:paraId="3E8B2B18" w14:textId="77777777" w:rsidR="00407855" w:rsidRPr="00EE06D6" w:rsidRDefault="00407855" w:rsidP="00407855">
      <w:pPr>
        <w:jc w:val="center"/>
        <w:rPr>
          <w:color w:val="auto"/>
        </w:rPr>
      </w:pPr>
      <w:r w:rsidRPr="00EE06D6">
        <w:rPr>
          <w:rFonts w:cs="Tahoma"/>
          <w:b/>
          <w:color w:val="auto"/>
          <w:sz w:val="56"/>
        </w:rPr>
        <w:t>WARUNKÓW ZAMÓWIENIA</w:t>
      </w:r>
    </w:p>
    <w:p w14:paraId="7C011AFF" w14:textId="77777777" w:rsidR="00407855" w:rsidRPr="00EE06D6" w:rsidRDefault="00407855" w:rsidP="00407855">
      <w:pPr>
        <w:rPr>
          <w:color w:val="auto"/>
        </w:rPr>
      </w:pPr>
    </w:p>
    <w:p w14:paraId="51759C53" w14:textId="77777777" w:rsidR="00407855" w:rsidRPr="00EE06D6" w:rsidRDefault="00407855" w:rsidP="00407855">
      <w:pPr>
        <w:rPr>
          <w:color w:val="auto"/>
        </w:rPr>
      </w:pPr>
    </w:p>
    <w:p w14:paraId="27FB0760" w14:textId="77777777" w:rsidR="00407855" w:rsidRPr="00EE06D6" w:rsidRDefault="00407855" w:rsidP="00407855">
      <w:pPr>
        <w:rPr>
          <w:color w:val="auto"/>
        </w:rPr>
      </w:pPr>
    </w:p>
    <w:p w14:paraId="6456C4F1" w14:textId="77777777" w:rsidR="00407855" w:rsidRPr="00EE06D6" w:rsidRDefault="00407855" w:rsidP="00407855">
      <w:pPr>
        <w:rPr>
          <w:color w:val="auto"/>
        </w:rPr>
      </w:pPr>
    </w:p>
    <w:p w14:paraId="6FCE2DEF" w14:textId="77777777" w:rsidR="00407855" w:rsidRPr="00EE06D6" w:rsidRDefault="00407855" w:rsidP="00407855">
      <w:pPr>
        <w:rPr>
          <w:color w:val="auto"/>
        </w:rPr>
      </w:pPr>
    </w:p>
    <w:p w14:paraId="53C5289A" w14:textId="77777777" w:rsidR="00407855" w:rsidRPr="00EE06D6" w:rsidRDefault="00407855" w:rsidP="00407855">
      <w:pPr>
        <w:pStyle w:val="Default"/>
        <w:jc w:val="center"/>
        <w:rPr>
          <w:b/>
          <w:bCs/>
          <w:color w:val="auto"/>
          <w:sz w:val="30"/>
          <w:szCs w:val="30"/>
        </w:rPr>
      </w:pPr>
    </w:p>
    <w:p w14:paraId="4DB382AC" w14:textId="79DCCF99" w:rsidR="00407855" w:rsidRPr="00EE06D6" w:rsidRDefault="00407855" w:rsidP="00407855">
      <w:pPr>
        <w:widowControl/>
        <w:spacing w:line="240" w:lineRule="auto"/>
        <w:jc w:val="center"/>
        <w:rPr>
          <w:rFonts w:eastAsia="Times New Roman"/>
          <w:b/>
          <w:color w:val="auto"/>
          <w:sz w:val="32"/>
          <w:szCs w:val="32"/>
          <w:lang w:eastAsia="zh-CN"/>
        </w:rPr>
      </w:pPr>
      <w:bookmarkStart w:id="0" w:name="_Hlk113950854"/>
      <w:r w:rsidRPr="00EE06D6">
        <w:rPr>
          <w:rFonts w:eastAsia="Times New Roman"/>
          <w:b/>
          <w:color w:val="auto"/>
          <w:sz w:val="32"/>
          <w:szCs w:val="32"/>
          <w:lang w:eastAsia="zh-CN"/>
        </w:rPr>
        <w:t>„</w:t>
      </w:r>
      <w:bookmarkStart w:id="1" w:name="_Hlk106358585"/>
      <w:r w:rsidR="00D43753" w:rsidRPr="00EE06D6">
        <w:rPr>
          <w:rFonts w:eastAsia="Times New Roman"/>
          <w:b/>
          <w:color w:val="auto"/>
          <w:sz w:val="32"/>
          <w:szCs w:val="32"/>
          <w:lang w:eastAsia="zh-CN"/>
        </w:rPr>
        <w:t>Dostawa i montaż fabrycznie nowej zabudowy śmieciarki dla</w:t>
      </w:r>
      <w:r w:rsidRPr="00EE06D6">
        <w:rPr>
          <w:rFonts w:eastAsia="Times New Roman"/>
          <w:b/>
          <w:color w:val="auto"/>
          <w:sz w:val="32"/>
          <w:szCs w:val="32"/>
          <w:lang w:eastAsia="zh-CN"/>
        </w:rPr>
        <w:t xml:space="preserve"> Pionu Komunalnego w Organizacji Strzeleckich Wodociągów i Kanalizacji Sp. z o.o.</w:t>
      </w:r>
      <w:bookmarkEnd w:id="1"/>
      <w:r w:rsidRPr="00EE06D6">
        <w:rPr>
          <w:rFonts w:eastAsia="Times New Roman"/>
          <w:b/>
          <w:color w:val="auto"/>
          <w:sz w:val="32"/>
          <w:szCs w:val="32"/>
          <w:lang w:eastAsia="zh-CN"/>
        </w:rPr>
        <w:t>”</w:t>
      </w:r>
    </w:p>
    <w:bookmarkEnd w:id="0"/>
    <w:p w14:paraId="7AA8DB72" w14:textId="77777777" w:rsidR="00407855" w:rsidRPr="00EE06D6" w:rsidRDefault="00407855" w:rsidP="00407855">
      <w:pPr>
        <w:widowControl/>
        <w:spacing w:line="240" w:lineRule="auto"/>
        <w:jc w:val="center"/>
        <w:rPr>
          <w:rFonts w:eastAsia="Times New Roman"/>
          <w:b/>
          <w:color w:val="auto"/>
          <w:sz w:val="32"/>
          <w:szCs w:val="32"/>
          <w:lang w:eastAsia="zh-CN"/>
        </w:rPr>
      </w:pPr>
      <w:r w:rsidRPr="00EE06D6">
        <w:rPr>
          <w:rFonts w:eastAsia="Times New Roman"/>
          <w:b/>
          <w:color w:val="auto"/>
          <w:sz w:val="32"/>
          <w:szCs w:val="32"/>
          <w:lang w:eastAsia="zh-CN"/>
        </w:rPr>
        <w:t xml:space="preserve"> </w:t>
      </w:r>
    </w:p>
    <w:p w14:paraId="3AF791E3" w14:textId="6768C791" w:rsidR="00407855" w:rsidRPr="00EE06D6" w:rsidRDefault="00407855" w:rsidP="00407855">
      <w:pPr>
        <w:widowControl/>
        <w:spacing w:line="240" w:lineRule="auto"/>
        <w:jc w:val="center"/>
        <w:rPr>
          <w:rFonts w:eastAsia="Times New Roman"/>
          <w:color w:val="auto"/>
          <w:lang w:eastAsia="zh-CN"/>
        </w:rPr>
      </w:pPr>
      <w:bookmarkStart w:id="2" w:name="_Hlk113950880"/>
      <w:r w:rsidRPr="00EE06D6">
        <w:rPr>
          <w:rFonts w:eastAsia="Times New Roman"/>
          <w:b/>
          <w:color w:val="auto"/>
          <w:sz w:val="32"/>
          <w:szCs w:val="32"/>
          <w:lang w:eastAsia="zh-CN"/>
        </w:rPr>
        <w:t xml:space="preserve">Nr </w:t>
      </w:r>
      <w:r w:rsidR="00D43753" w:rsidRPr="00EE06D6">
        <w:rPr>
          <w:rFonts w:eastAsia="Times New Roman"/>
          <w:b/>
          <w:color w:val="auto"/>
          <w:sz w:val="32"/>
          <w:szCs w:val="32"/>
          <w:lang w:eastAsia="zh-CN"/>
        </w:rPr>
        <w:t>4</w:t>
      </w:r>
      <w:r w:rsidRPr="00EE06D6">
        <w:rPr>
          <w:rFonts w:eastAsia="Times New Roman"/>
          <w:b/>
          <w:color w:val="auto"/>
          <w:sz w:val="32"/>
          <w:szCs w:val="32"/>
          <w:lang w:eastAsia="zh-CN"/>
        </w:rPr>
        <w:t>/PK/0</w:t>
      </w:r>
      <w:r w:rsidR="004025BE" w:rsidRPr="00EE06D6">
        <w:rPr>
          <w:rFonts w:eastAsia="Times New Roman"/>
          <w:b/>
          <w:color w:val="auto"/>
          <w:sz w:val="32"/>
          <w:szCs w:val="32"/>
          <w:lang w:eastAsia="zh-CN"/>
        </w:rPr>
        <w:t>9</w:t>
      </w:r>
      <w:r w:rsidRPr="00EE06D6">
        <w:rPr>
          <w:rFonts w:eastAsia="Times New Roman"/>
          <w:b/>
          <w:color w:val="auto"/>
          <w:sz w:val="32"/>
          <w:szCs w:val="32"/>
          <w:lang w:eastAsia="zh-CN"/>
        </w:rPr>
        <w:t>/2022</w:t>
      </w:r>
    </w:p>
    <w:bookmarkEnd w:id="2"/>
    <w:p w14:paraId="46A4737A" w14:textId="77777777" w:rsidR="00407855" w:rsidRPr="00EE06D6" w:rsidRDefault="00407855" w:rsidP="00407855">
      <w:pPr>
        <w:widowControl/>
        <w:spacing w:line="240" w:lineRule="auto"/>
        <w:jc w:val="center"/>
        <w:rPr>
          <w:rFonts w:eastAsia="Times New Roman"/>
          <w:b/>
          <w:color w:val="auto"/>
          <w:sz w:val="32"/>
          <w:szCs w:val="32"/>
          <w:lang w:eastAsia="zh-CN"/>
        </w:rPr>
      </w:pPr>
    </w:p>
    <w:p w14:paraId="2DEEEA23" w14:textId="77777777" w:rsidR="00407855" w:rsidRPr="00EE06D6" w:rsidRDefault="00407855" w:rsidP="00407855">
      <w:pPr>
        <w:jc w:val="center"/>
        <w:rPr>
          <w:b/>
          <w:color w:val="auto"/>
          <w:sz w:val="32"/>
          <w:szCs w:val="32"/>
        </w:rPr>
      </w:pPr>
    </w:p>
    <w:p w14:paraId="4198F9E3" w14:textId="77777777" w:rsidR="00407855" w:rsidRPr="00EE06D6" w:rsidRDefault="00407855" w:rsidP="00407855">
      <w:pPr>
        <w:jc w:val="center"/>
        <w:rPr>
          <w:b/>
          <w:color w:val="auto"/>
          <w:sz w:val="32"/>
          <w:szCs w:val="32"/>
        </w:rPr>
      </w:pPr>
    </w:p>
    <w:p w14:paraId="24B743A5" w14:textId="77777777" w:rsidR="00407855" w:rsidRPr="00EE06D6" w:rsidRDefault="00407855" w:rsidP="00407855">
      <w:pPr>
        <w:jc w:val="center"/>
        <w:rPr>
          <w:b/>
          <w:color w:val="auto"/>
          <w:sz w:val="32"/>
          <w:szCs w:val="32"/>
        </w:rPr>
      </w:pPr>
    </w:p>
    <w:p w14:paraId="25AAE40A" w14:textId="77777777" w:rsidR="00407855" w:rsidRPr="00EE06D6" w:rsidRDefault="00407855" w:rsidP="00407855">
      <w:pPr>
        <w:jc w:val="center"/>
        <w:rPr>
          <w:b/>
          <w:color w:val="auto"/>
          <w:sz w:val="32"/>
          <w:szCs w:val="32"/>
        </w:rPr>
      </w:pPr>
    </w:p>
    <w:p w14:paraId="27FB17F8" w14:textId="77777777" w:rsidR="00407855" w:rsidRPr="00EE06D6" w:rsidRDefault="00407855" w:rsidP="00407855">
      <w:pPr>
        <w:jc w:val="center"/>
        <w:rPr>
          <w:b/>
          <w:color w:val="auto"/>
          <w:sz w:val="32"/>
          <w:szCs w:val="32"/>
        </w:rPr>
      </w:pPr>
    </w:p>
    <w:p w14:paraId="66D351BE" w14:textId="77777777" w:rsidR="00407855" w:rsidRPr="00EE06D6" w:rsidRDefault="00407855" w:rsidP="00407855">
      <w:pPr>
        <w:jc w:val="center"/>
        <w:rPr>
          <w:b/>
          <w:color w:val="auto"/>
          <w:sz w:val="32"/>
          <w:szCs w:val="32"/>
        </w:rPr>
      </w:pPr>
    </w:p>
    <w:p w14:paraId="53F3DF42" w14:textId="77777777" w:rsidR="00407855" w:rsidRPr="00EE06D6" w:rsidRDefault="00407855" w:rsidP="00407855">
      <w:pPr>
        <w:jc w:val="right"/>
        <w:rPr>
          <w:color w:val="auto"/>
        </w:rPr>
      </w:pPr>
    </w:p>
    <w:p w14:paraId="4DC8BCC5" w14:textId="77777777" w:rsidR="00407855" w:rsidRPr="00EE06D6" w:rsidRDefault="00407855" w:rsidP="00407855">
      <w:pPr>
        <w:rPr>
          <w:color w:val="auto"/>
        </w:rPr>
      </w:pPr>
    </w:p>
    <w:p w14:paraId="28FEAA95" w14:textId="77777777" w:rsidR="00407855" w:rsidRPr="00EE06D6" w:rsidRDefault="00407855" w:rsidP="00407855">
      <w:pPr>
        <w:rPr>
          <w:color w:val="auto"/>
        </w:rPr>
      </w:pPr>
    </w:p>
    <w:p w14:paraId="4CE2E7E0" w14:textId="77777777" w:rsidR="00407855" w:rsidRPr="00EE06D6" w:rsidRDefault="00407855" w:rsidP="00407855">
      <w:pPr>
        <w:rPr>
          <w:color w:val="auto"/>
        </w:rPr>
      </w:pPr>
    </w:p>
    <w:p w14:paraId="37E65CBC" w14:textId="77777777" w:rsidR="00407855" w:rsidRPr="00EE06D6" w:rsidRDefault="00407855" w:rsidP="00407855">
      <w:pPr>
        <w:rPr>
          <w:color w:val="auto"/>
        </w:rPr>
      </w:pPr>
    </w:p>
    <w:p w14:paraId="1B806267" w14:textId="77777777" w:rsidR="00407855" w:rsidRPr="00EE06D6" w:rsidRDefault="00407855" w:rsidP="00407855">
      <w:pPr>
        <w:rPr>
          <w:color w:val="auto"/>
        </w:rPr>
      </w:pPr>
    </w:p>
    <w:p w14:paraId="274BD58C" w14:textId="77777777" w:rsidR="00407855" w:rsidRPr="00EE06D6" w:rsidRDefault="00407855" w:rsidP="00407855">
      <w:pPr>
        <w:rPr>
          <w:color w:val="auto"/>
        </w:rPr>
      </w:pPr>
    </w:p>
    <w:p w14:paraId="234C2451" w14:textId="77777777" w:rsidR="00407855" w:rsidRPr="00EE06D6" w:rsidRDefault="00407855" w:rsidP="00407855">
      <w:pPr>
        <w:rPr>
          <w:color w:val="auto"/>
        </w:rPr>
      </w:pPr>
    </w:p>
    <w:p w14:paraId="3B1A03B4" w14:textId="77777777" w:rsidR="00407855" w:rsidRPr="00EE06D6" w:rsidRDefault="00407855" w:rsidP="00407855">
      <w:pPr>
        <w:rPr>
          <w:color w:val="auto"/>
        </w:rPr>
      </w:pPr>
    </w:p>
    <w:p w14:paraId="700CE6C8" w14:textId="77777777" w:rsidR="00407855" w:rsidRPr="00EE06D6" w:rsidRDefault="00407855" w:rsidP="00407855">
      <w:pPr>
        <w:rPr>
          <w:color w:val="auto"/>
        </w:rPr>
      </w:pPr>
    </w:p>
    <w:p w14:paraId="39FE710E" w14:textId="77777777" w:rsidR="00407855" w:rsidRPr="00EE06D6" w:rsidRDefault="00407855" w:rsidP="00407855">
      <w:pPr>
        <w:rPr>
          <w:color w:val="auto"/>
        </w:rPr>
      </w:pPr>
    </w:p>
    <w:p w14:paraId="7143FD3A" w14:textId="77777777" w:rsidR="00407855" w:rsidRPr="00EE06D6" w:rsidRDefault="00407855" w:rsidP="00407855">
      <w:pPr>
        <w:rPr>
          <w:color w:val="auto"/>
        </w:rPr>
        <w:sectPr w:rsidR="00407855" w:rsidRPr="00EE06D6">
          <w:footerReference w:type="default" r:id="rId7"/>
          <w:pgSz w:w="11906" w:h="16838"/>
          <w:pgMar w:top="1417" w:right="1417" w:bottom="1417" w:left="1417" w:header="708" w:footer="708" w:gutter="0"/>
          <w:cols w:space="708"/>
          <w:titlePg/>
          <w:docGrid w:linePitch="360" w:charSpace="-6145"/>
        </w:sectPr>
      </w:pPr>
    </w:p>
    <w:p w14:paraId="58567D6D" w14:textId="77777777" w:rsidR="00407855" w:rsidRPr="00EE06D6" w:rsidRDefault="00407855" w:rsidP="00407855">
      <w:pPr>
        <w:rPr>
          <w:color w:val="auto"/>
        </w:rPr>
      </w:pPr>
      <w:r w:rsidRPr="00EE06D6">
        <w:rPr>
          <w:color w:val="auto"/>
        </w:rPr>
        <w:lastRenderedPageBreak/>
        <w:t xml:space="preserve">Spis treści: </w:t>
      </w:r>
    </w:p>
    <w:p w14:paraId="0916930C" w14:textId="77777777" w:rsidR="00407855" w:rsidRPr="00EE06D6" w:rsidRDefault="00407855" w:rsidP="00407855">
      <w:pPr>
        <w:pStyle w:val="Akapitzlist1"/>
        <w:numPr>
          <w:ilvl w:val="0"/>
          <w:numId w:val="2"/>
        </w:numPr>
        <w:rPr>
          <w:color w:val="auto"/>
        </w:rPr>
      </w:pPr>
      <w:r w:rsidRPr="00EE06D6">
        <w:rPr>
          <w:color w:val="auto"/>
        </w:rPr>
        <w:t>Nazwa i adres zamawiającego.</w:t>
      </w:r>
    </w:p>
    <w:p w14:paraId="4213DBAC" w14:textId="77777777" w:rsidR="00407855" w:rsidRPr="00EE06D6" w:rsidRDefault="00407855" w:rsidP="00407855">
      <w:pPr>
        <w:pStyle w:val="Akapitzlist1"/>
        <w:numPr>
          <w:ilvl w:val="0"/>
          <w:numId w:val="2"/>
        </w:numPr>
        <w:rPr>
          <w:color w:val="auto"/>
        </w:rPr>
      </w:pPr>
      <w:r w:rsidRPr="00EE06D6">
        <w:rPr>
          <w:color w:val="auto"/>
        </w:rPr>
        <w:t>Tryb udzielenia zamówienia.</w:t>
      </w:r>
    </w:p>
    <w:p w14:paraId="0EDF24B0" w14:textId="77777777" w:rsidR="00407855" w:rsidRPr="00EE06D6" w:rsidRDefault="00407855" w:rsidP="00407855">
      <w:pPr>
        <w:pStyle w:val="Akapitzlist1"/>
        <w:numPr>
          <w:ilvl w:val="0"/>
          <w:numId w:val="2"/>
        </w:numPr>
        <w:rPr>
          <w:color w:val="auto"/>
        </w:rPr>
      </w:pPr>
      <w:r w:rsidRPr="00EE06D6">
        <w:rPr>
          <w:color w:val="auto"/>
        </w:rPr>
        <w:t>Numer referencyjny, ID postępowania.</w:t>
      </w:r>
    </w:p>
    <w:p w14:paraId="218F2731" w14:textId="77777777" w:rsidR="00407855" w:rsidRPr="00EE06D6" w:rsidRDefault="00407855" w:rsidP="00407855">
      <w:pPr>
        <w:pStyle w:val="Akapitzlist1"/>
        <w:numPr>
          <w:ilvl w:val="0"/>
          <w:numId w:val="2"/>
        </w:numPr>
        <w:rPr>
          <w:color w:val="auto"/>
        </w:rPr>
      </w:pPr>
      <w:r w:rsidRPr="00EE06D6">
        <w:rPr>
          <w:color w:val="auto"/>
        </w:rPr>
        <w:t>Opis przedmiotu zamówienia.</w:t>
      </w:r>
    </w:p>
    <w:p w14:paraId="0BDF3F92" w14:textId="77777777" w:rsidR="00407855" w:rsidRPr="00EE06D6" w:rsidRDefault="00407855" w:rsidP="00407855">
      <w:pPr>
        <w:pStyle w:val="Akapitzlist1"/>
        <w:numPr>
          <w:ilvl w:val="0"/>
          <w:numId w:val="2"/>
        </w:numPr>
        <w:rPr>
          <w:color w:val="auto"/>
        </w:rPr>
      </w:pPr>
      <w:r w:rsidRPr="00EE06D6">
        <w:rPr>
          <w:color w:val="auto"/>
        </w:rPr>
        <w:t>Termin wykonania zamówienia.</w:t>
      </w:r>
    </w:p>
    <w:p w14:paraId="0E96836F" w14:textId="77777777" w:rsidR="00407855" w:rsidRPr="00EE06D6" w:rsidRDefault="00407855" w:rsidP="00407855">
      <w:pPr>
        <w:pStyle w:val="Akapitzlist1"/>
        <w:numPr>
          <w:ilvl w:val="0"/>
          <w:numId w:val="2"/>
        </w:numPr>
        <w:rPr>
          <w:color w:val="auto"/>
        </w:rPr>
      </w:pPr>
      <w:r w:rsidRPr="00EE06D6">
        <w:rPr>
          <w:color w:val="auto"/>
        </w:rPr>
        <w:t>Adres strony internetowej, na której udostępniane będą zmiany i wyjaśnienia SWZ</w:t>
      </w:r>
    </w:p>
    <w:p w14:paraId="3F3CE010" w14:textId="77777777" w:rsidR="00407855" w:rsidRPr="00EE06D6" w:rsidRDefault="00407855" w:rsidP="00407855">
      <w:pPr>
        <w:pStyle w:val="Akapitzlist1"/>
        <w:numPr>
          <w:ilvl w:val="0"/>
          <w:numId w:val="2"/>
        </w:numPr>
        <w:rPr>
          <w:color w:val="auto"/>
        </w:rPr>
      </w:pPr>
      <w:r w:rsidRPr="00EE06D6">
        <w:rPr>
          <w:color w:val="auto"/>
        </w:rPr>
        <w:t>Informacje o środkach komunikacji elektronicznej.</w:t>
      </w:r>
    </w:p>
    <w:p w14:paraId="1D6C9C22" w14:textId="77777777" w:rsidR="00407855" w:rsidRPr="00EE06D6" w:rsidRDefault="00407855" w:rsidP="00407855">
      <w:pPr>
        <w:pStyle w:val="Akapitzlist1"/>
        <w:numPr>
          <w:ilvl w:val="0"/>
          <w:numId w:val="2"/>
        </w:numPr>
        <w:rPr>
          <w:color w:val="auto"/>
        </w:rPr>
      </w:pPr>
      <w:r w:rsidRPr="00EE06D6">
        <w:rPr>
          <w:color w:val="auto"/>
        </w:rPr>
        <w:t>Osoby uprawnione do komunikacji z wykonawcami.</w:t>
      </w:r>
    </w:p>
    <w:p w14:paraId="6AAE816A" w14:textId="77777777" w:rsidR="00407855" w:rsidRPr="00EE06D6" w:rsidRDefault="00407855" w:rsidP="00407855">
      <w:pPr>
        <w:pStyle w:val="Akapitzlist1"/>
        <w:numPr>
          <w:ilvl w:val="0"/>
          <w:numId w:val="2"/>
        </w:numPr>
        <w:rPr>
          <w:color w:val="auto"/>
        </w:rPr>
      </w:pPr>
      <w:r w:rsidRPr="00EE06D6">
        <w:rPr>
          <w:color w:val="auto"/>
        </w:rPr>
        <w:t>Termin związania ofertą.</w:t>
      </w:r>
    </w:p>
    <w:p w14:paraId="43A7C122" w14:textId="77777777" w:rsidR="00407855" w:rsidRPr="00EE06D6" w:rsidRDefault="00407855" w:rsidP="00407855">
      <w:pPr>
        <w:pStyle w:val="Akapitzlist1"/>
        <w:numPr>
          <w:ilvl w:val="0"/>
          <w:numId w:val="2"/>
        </w:numPr>
        <w:rPr>
          <w:color w:val="auto"/>
        </w:rPr>
      </w:pPr>
      <w:r w:rsidRPr="00EE06D6">
        <w:rPr>
          <w:color w:val="auto"/>
        </w:rPr>
        <w:t xml:space="preserve">Opis sposobu przygotowania oferty. </w:t>
      </w:r>
    </w:p>
    <w:p w14:paraId="15A91856" w14:textId="77777777" w:rsidR="00407855" w:rsidRPr="00EE06D6" w:rsidRDefault="00407855" w:rsidP="00407855">
      <w:pPr>
        <w:pStyle w:val="Akapitzlist1"/>
        <w:numPr>
          <w:ilvl w:val="0"/>
          <w:numId w:val="2"/>
        </w:numPr>
        <w:rPr>
          <w:color w:val="auto"/>
        </w:rPr>
      </w:pPr>
      <w:r w:rsidRPr="00EE06D6">
        <w:rPr>
          <w:color w:val="auto"/>
        </w:rPr>
        <w:t>Warunki udziału w postępowaniu.</w:t>
      </w:r>
    </w:p>
    <w:p w14:paraId="13174CB3" w14:textId="77777777" w:rsidR="00407855" w:rsidRPr="00EE06D6" w:rsidRDefault="00407855" w:rsidP="00407855">
      <w:pPr>
        <w:pStyle w:val="Akapitzlist1"/>
        <w:numPr>
          <w:ilvl w:val="0"/>
          <w:numId w:val="2"/>
        </w:numPr>
        <w:rPr>
          <w:color w:val="auto"/>
        </w:rPr>
      </w:pPr>
      <w:r w:rsidRPr="00EE06D6">
        <w:rPr>
          <w:color w:val="auto"/>
        </w:rPr>
        <w:t>Podstawy wykluczenia o których mowa w art. 109 ust. 1 ustawy Pzp.</w:t>
      </w:r>
    </w:p>
    <w:p w14:paraId="7FE61E01" w14:textId="77777777" w:rsidR="00407855" w:rsidRPr="00EE06D6" w:rsidRDefault="00407855" w:rsidP="00407855">
      <w:pPr>
        <w:pStyle w:val="Akapitzlist1"/>
        <w:numPr>
          <w:ilvl w:val="0"/>
          <w:numId w:val="2"/>
        </w:numPr>
        <w:rPr>
          <w:color w:val="auto"/>
        </w:rPr>
      </w:pPr>
      <w:r w:rsidRPr="00EE06D6">
        <w:rPr>
          <w:color w:val="auto"/>
        </w:rPr>
        <w:t>Wykaz oświadczeń i dokumentów potwierdzających spełnienie warunków udziału w postępowaniu oraz brak podstaw do wykluczenia.</w:t>
      </w:r>
    </w:p>
    <w:p w14:paraId="3A1A084C" w14:textId="77777777" w:rsidR="00407855" w:rsidRPr="00EE06D6" w:rsidRDefault="00407855" w:rsidP="00407855">
      <w:pPr>
        <w:pStyle w:val="Akapitzlist1"/>
        <w:numPr>
          <w:ilvl w:val="0"/>
          <w:numId w:val="2"/>
        </w:numPr>
        <w:rPr>
          <w:color w:val="auto"/>
        </w:rPr>
      </w:pPr>
      <w:r w:rsidRPr="00EE06D6">
        <w:rPr>
          <w:color w:val="auto"/>
        </w:rPr>
        <w:t>Sposób obliczania ceny.</w:t>
      </w:r>
    </w:p>
    <w:p w14:paraId="13BD0FDF" w14:textId="77777777" w:rsidR="00407855" w:rsidRPr="00EE06D6" w:rsidRDefault="00407855" w:rsidP="00407855">
      <w:pPr>
        <w:pStyle w:val="Akapitzlist1"/>
        <w:numPr>
          <w:ilvl w:val="0"/>
          <w:numId w:val="2"/>
        </w:numPr>
        <w:rPr>
          <w:color w:val="auto"/>
        </w:rPr>
      </w:pPr>
      <w:r w:rsidRPr="00EE06D6">
        <w:rPr>
          <w:color w:val="auto"/>
        </w:rPr>
        <w:t>Sposób oraz termin składania ofert.</w:t>
      </w:r>
    </w:p>
    <w:p w14:paraId="5716A3B2" w14:textId="77777777" w:rsidR="00407855" w:rsidRPr="00EE06D6" w:rsidRDefault="00407855" w:rsidP="00407855">
      <w:pPr>
        <w:pStyle w:val="Akapitzlist1"/>
        <w:numPr>
          <w:ilvl w:val="0"/>
          <w:numId w:val="2"/>
        </w:numPr>
        <w:rPr>
          <w:color w:val="auto"/>
        </w:rPr>
      </w:pPr>
      <w:r w:rsidRPr="00EE06D6">
        <w:rPr>
          <w:color w:val="auto"/>
        </w:rPr>
        <w:t>Informacje dotyczące wadium.</w:t>
      </w:r>
    </w:p>
    <w:p w14:paraId="1A92BAA9" w14:textId="77777777" w:rsidR="00407855" w:rsidRPr="00EE06D6" w:rsidRDefault="00407855" w:rsidP="00407855">
      <w:pPr>
        <w:pStyle w:val="Akapitzlist1"/>
        <w:numPr>
          <w:ilvl w:val="0"/>
          <w:numId w:val="2"/>
        </w:numPr>
        <w:rPr>
          <w:color w:val="auto"/>
        </w:rPr>
      </w:pPr>
      <w:r w:rsidRPr="00EE06D6">
        <w:rPr>
          <w:color w:val="auto"/>
        </w:rPr>
        <w:t>Termin otwarcia ofert.</w:t>
      </w:r>
    </w:p>
    <w:p w14:paraId="0A0F9474" w14:textId="77777777" w:rsidR="00407855" w:rsidRPr="00EE06D6" w:rsidRDefault="00407855" w:rsidP="00407855">
      <w:pPr>
        <w:pStyle w:val="Akapitzlist1"/>
        <w:numPr>
          <w:ilvl w:val="0"/>
          <w:numId w:val="2"/>
        </w:numPr>
        <w:rPr>
          <w:color w:val="auto"/>
        </w:rPr>
      </w:pPr>
      <w:r w:rsidRPr="00EE06D6">
        <w:rPr>
          <w:color w:val="auto"/>
        </w:rPr>
        <w:t>Opis kryteriów oceny ofert i sposób oceny ofert.</w:t>
      </w:r>
    </w:p>
    <w:p w14:paraId="12BEDC51" w14:textId="77777777" w:rsidR="00407855" w:rsidRPr="00EE06D6" w:rsidRDefault="00407855" w:rsidP="00407855">
      <w:pPr>
        <w:pStyle w:val="Akapitzlist1"/>
        <w:numPr>
          <w:ilvl w:val="0"/>
          <w:numId w:val="2"/>
        </w:numPr>
        <w:rPr>
          <w:color w:val="auto"/>
        </w:rPr>
      </w:pPr>
      <w:r w:rsidRPr="00EE06D6">
        <w:rPr>
          <w:color w:val="auto"/>
        </w:rPr>
        <w:t>Informacje o formalnościach, jakie muszą zostać dopełnione po wyborze oferty w celu zawarcia umowy w sprawie zamówienia publicznego.</w:t>
      </w:r>
    </w:p>
    <w:p w14:paraId="3F16CF6A" w14:textId="77777777" w:rsidR="00407855" w:rsidRPr="00EE06D6" w:rsidRDefault="00407855" w:rsidP="00407855">
      <w:pPr>
        <w:pStyle w:val="Akapitzlist1"/>
        <w:numPr>
          <w:ilvl w:val="0"/>
          <w:numId w:val="2"/>
        </w:numPr>
        <w:rPr>
          <w:color w:val="auto"/>
        </w:rPr>
      </w:pPr>
      <w:r w:rsidRPr="00EE06D6">
        <w:rPr>
          <w:color w:val="auto"/>
        </w:rPr>
        <w:t>Pouczenie o środkach ochrony prawnej.</w:t>
      </w:r>
    </w:p>
    <w:p w14:paraId="691FF3FD" w14:textId="77777777" w:rsidR="00407855" w:rsidRPr="00EE06D6" w:rsidRDefault="00407855" w:rsidP="00407855">
      <w:pPr>
        <w:pStyle w:val="Akapitzlist1"/>
        <w:numPr>
          <w:ilvl w:val="0"/>
          <w:numId w:val="2"/>
        </w:numPr>
        <w:rPr>
          <w:color w:val="auto"/>
        </w:rPr>
      </w:pPr>
      <w:r w:rsidRPr="00EE06D6">
        <w:rPr>
          <w:color w:val="auto"/>
        </w:rPr>
        <w:t>Zabezpieczenie należytego wykonania umowy.</w:t>
      </w:r>
    </w:p>
    <w:p w14:paraId="09E032FD" w14:textId="77777777" w:rsidR="00407855" w:rsidRPr="00EE06D6" w:rsidRDefault="00407855" w:rsidP="00407855">
      <w:pPr>
        <w:pStyle w:val="Akapitzlist1"/>
        <w:numPr>
          <w:ilvl w:val="0"/>
          <w:numId w:val="2"/>
        </w:numPr>
        <w:rPr>
          <w:color w:val="auto"/>
        </w:rPr>
      </w:pPr>
      <w:r w:rsidRPr="00EE06D6">
        <w:rPr>
          <w:color w:val="auto"/>
        </w:rPr>
        <w:t>Obowiązek informacyjny.</w:t>
      </w:r>
    </w:p>
    <w:p w14:paraId="7910D3F8" w14:textId="77777777" w:rsidR="00407855" w:rsidRPr="00EE06D6" w:rsidRDefault="00407855" w:rsidP="00407855">
      <w:pPr>
        <w:pStyle w:val="Akapitzlist1"/>
        <w:numPr>
          <w:ilvl w:val="0"/>
          <w:numId w:val="2"/>
        </w:numPr>
        <w:rPr>
          <w:color w:val="auto"/>
        </w:rPr>
      </w:pPr>
      <w:r w:rsidRPr="00EE06D6">
        <w:rPr>
          <w:color w:val="auto"/>
        </w:rPr>
        <w:t>Załączniki.</w:t>
      </w:r>
    </w:p>
    <w:p w14:paraId="15A0DCEA" w14:textId="77777777" w:rsidR="00407855" w:rsidRPr="00EE06D6" w:rsidRDefault="00407855" w:rsidP="00407855">
      <w:pPr>
        <w:rPr>
          <w:color w:val="auto"/>
        </w:rPr>
      </w:pPr>
    </w:p>
    <w:p w14:paraId="5747AE62" w14:textId="77777777" w:rsidR="00407855" w:rsidRPr="00EE06D6" w:rsidRDefault="00407855" w:rsidP="00407855">
      <w:pPr>
        <w:rPr>
          <w:color w:val="auto"/>
        </w:rPr>
      </w:pPr>
    </w:p>
    <w:p w14:paraId="73F9DA56" w14:textId="77777777" w:rsidR="00407855" w:rsidRPr="00EE06D6" w:rsidRDefault="00407855" w:rsidP="00407855">
      <w:pPr>
        <w:rPr>
          <w:color w:val="auto"/>
        </w:rPr>
      </w:pPr>
    </w:p>
    <w:p w14:paraId="533A154B" w14:textId="77777777" w:rsidR="00407855" w:rsidRPr="00EE06D6" w:rsidRDefault="00407855" w:rsidP="00407855">
      <w:pPr>
        <w:rPr>
          <w:color w:val="auto"/>
        </w:rPr>
      </w:pPr>
    </w:p>
    <w:p w14:paraId="764FC86B" w14:textId="77777777" w:rsidR="00407855" w:rsidRPr="00EE06D6" w:rsidRDefault="00407855" w:rsidP="00407855">
      <w:pPr>
        <w:rPr>
          <w:color w:val="auto"/>
        </w:rPr>
      </w:pPr>
    </w:p>
    <w:p w14:paraId="6DC89978" w14:textId="77777777" w:rsidR="00407855" w:rsidRPr="00EE06D6" w:rsidRDefault="00407855" w:rsidP="00407855">
      <w:pPr>
        <w:rPr>
          <w:color w:val="auto"/>
        </w:rPr>
      </w:pPr>
    </w:p>
    <w:p w14:paraId="43B48050" w14:textId="77777777" w:rsidR="00407855" w:rsidRPr="00EE06D6" w:rsidRDefault="00407855" w:rsidP="00407855">
      <w:pPr>
        <w:rPr>
          <w:color w:val="auto"/>
        </w:rPr>
      </w:pPr>
    </w:p>
    <w:p w14:paraId="7EAB504E" w14:textId="77777777" w:rsidR="00407855" w:rsidRPr="00EE06D6" w:rsidRDefault="00407855" w:rsidP="00407855">
      <w:pPr>
        <w:rPr>
          <w:color w:val="auto"/>
        </w:rPr>
      </w:pPr>
    </w:p>
    <w:p w14:paraId="0D34B8F9" w14:textId="77777777" w:rsidR="00407855" w:rsidRPr="00EE06D6" w:rsidRDefault="00407855" w:rsidP="00407855">
      <w:pPr>
        <w:rPr>
          <w:color w:val="auto"/>
        </w:rPr>
      </w:pPr>
    </w:p>
    <w:p w14:paraId="3AA8ED04" w14:textId="77777777" w:rsidR="00407855" w:rsidRPr="00EE06D6" w:rsidRDefault="00407855" w:rsidP="00407855">
      <w:pPr>
        <w:rPr>
          <w:color w:val="auto"/>
        </w:rPr>
      </w:pPr>
    </w:p>
    <w:p w14:paraId="7D999402" w14:textId="77777777" w:rsidR="00407855" w:rsidRPr="00EE06D6" w:rsidRDefault="00407855" w:rsidP="00407855">
      <w:pPr>
        <w:rPr>
          <w:color w:val="auto"/>
        </w:rPr>
      </w:pPr>
    </w:p>
    <w:p w14:paraId="07CFFD9A" w14:textId="77777777" w:rsidR="00407855" w:rsidRPr="00EE06D6" w:rsidRDefault="00407855" w:rsidP="00407855">
      <w:pPr>
        <w:rPr>
          <w:color w:val="auto"/>
        </w:rPr>
      </w:pPr>
    </w:p>
    <w:p w14:paraId="5140AD93" w14:textId="77777777" w:rsidR="00407855" w:rsidRPr="00EE06D6" w:rsidRDefault="00407855" w:rsidP="00407855">
      <w:pPr>
        <w:rPr>
          <w:color w:val="auto"/>
        </w:rPr>
      </w:pPr>
    </w:p>
    <w:p w14:paraId="394FB5D2" w14:textId="77777777" w:rsidR="00407855" w:rsidRPr="00EE06D6" w:rsidRDefault="00407855" w:rsidP="00407855">
      <w:pPr>
        <w:rPr>
          <w:color w:val="auto"/>
        </w:rPr>
      </w:pPr>
    </w:p>
    <w:p w14:paraId="41FF15D3" w14:textId="77777777" w:rsidR="00407855" w:rsidRPr="00EE06D6" w:rsidRDefault="00407855" w:rsidP="00407855">
      <w:pPr>
        <w:rPr>
          <w:color w:val="auto"/>
        </w:rPr>
      </w:pPr>
    </w:p>
    <w:p w14:paraId="71F52600" w14:textId="77777777" w:rsidR="00407855" w:rsidRPr="00EE06D6" w:rsidRDefault="00407855" w:rsidP="00407855">
      <w:pPr>
        <w:rPr>
          <w:color w:val="auto"/>
        </w:rPr>
      </w:pPr>
    </w:p>
    <w:p w14:paraId="64BFD2D9" w14:textId="77777777" w:rsidR="00407855" w:rsidRPr="00EE06D6" w:rsidRDefault="00407855" w:rsidP="00407855">
      <w:pPr>
        <w:rPr>
          <w:color w:val="auto"/>
        </w:rPr>
      </w:pPr>
    </w:p>
    <w:p w14:paraId="2E08AA9F" w14:textId="77777777" w:rsidR="00407855" w:rsidRPr="00EE06D6" w:rsidRDefault="00407855" w:rsidP="00407855">
      <w:pPr>
        <w:rPr>
          <w:color w:val="auto"/>
        </w:rPr>
      </w:pPr>
    </w:p>
    <w:p w14:paraId="1D865CCC" w14:textId="77777777" w:rsidR="00407855" w:rsidRPr="00EE06D6" w:rsidRDefault="00407855" w:rsidP="00407855">
      <w:pPr>
        <w:rPr>
          <w:color w:val="auto"/>
        </w:rPr>
      </w:pPr>
    </w:p>
    <w:p w14:paraId="46A2B914" w14:textId="77777777" w:rsidR="00407855" w:rsidRPr="00EE06D6" w:rsidRDefault="00407855" w:rsidP="00407855">
      <w:pPr>
        <w:rPr>
          <w:color w:val="auto"/>
        </w:rPr>
      </w:pPr>
    </w:p>
    <w:p w14:paraId="6BA30C3B" w14:textId="77777777" w:rsidR="00407855" w:rsidRPr="00EE06D6" w:rsidRDefault="00407855" w:rsidP="00407855">
      <w:pPr>
        <w:rPr>
          <w:color w:val="auto"/>
        </w:rPr>
      </w:pPr>
    </w:p>
    <w:p w14:paraId="691916B6" w14:textId="77777777" w:rsidR="00407855" w:rsidRPr="00EE06D6" w:rsidRDefault="00407855" w:rsidP="00407855">
      <w:pPr>
        <w:rPr>
          <w:color w:val="auto"/>
        </w:rPr>
      </w:pPr>
    </w:p>
    <w:p w14:paraId="028937E3" w14:textId="77777777" w:rsidR="00407855" w:rsidRPr="00EE06D6" w:rsidRDefault="00407855" w:rsidP="00407855">
      <w:pPr>
        <w:rPr>
          <w:color w:val="auto"/>
        </w:rPr>
      </w:pPr>
    </w:p>
    <w:p w14:paraId="6531A4ED" w14:textId="77777777" w:rsidR="00407855" w:rsidRPr="00EE06D6" w:rsidRDefault="00407855" w:rsidP="00407855">
      <w:pPr>
        <w:pStyle w:val="Akapitzlist1"/>
        <w:ind w:left="426"/>
        <w:rPr>
          <w:color w:val="auto"/>
        </w:rPr>
      </w:pPr>
    </w:p>
    <w:p w14:paraId="3C911169" w14:textId="77777777" w:rsidR="00407855" w:rsidRPr="00EE06D6" w:rsidRDefault="00407855" w:rsidP="00407855">
      <w:pPr>
        <w:pStyle w:val="Akapitzlist1"/>
        <w:ind w:left="426"/>
        <w:rPr>
          <w:color w:val="auto"/>
        </w:rPr>
      </w:pPr>
    </w:p>
    <w:p w14:paraId="2455B68C" w14:textId="77777777" w:rsidR="00407855" w:rsidRPr="00EE06D6" w:rsidRDefault="00407855" w:rsidP="00407855">
      <w:pPr>
        <w:pStyle w:val="Akapitzlist1"/>
        <w:numPr>
          <w:ilvl w:val="0"/>
          <w:numId w:val="3"/>
        </w:numPr>
        <w:ind w:left="426"/>
        <w:rPr>
          <w:color w:val="auto"/>
        </w:rPr>
      </w:pPr>
      <w:r w:rsidRPr="00EE06D6">
        <w:rPr>
          <w:b/>
          <w:color w:val="auto"/>
        </w:rPr>
        <w:t>Nazwa i adres zamawiającego.</w:t>
      </w:r>
    </w:p>
    <w:p w14:paraId="0748E4B1" w14:textId="77777777" w:rsidR="00407855" w:rsidRPr="00EE06D6" w:rsidRDefault="00407855" w:rsidP="00407855">
      <w:pPr>
        <w:ind w:left="426"/>
        <w:rPr>
          <w:color w:val="auto"/>
        </w:rPr>
      </w:pPr>
      <w:r w:rsidRPr="00EE06D6">
        <w:rPr>
          <w:color w:val="auto"/>
        </w:rPr>
        <w:t xml:space="preserve">Strzeleckie Wodociągi i Kanalizacja Sp. z o.o., ul. Mickiewicza 10, </w:t>
      </w:r>
    </w:p>
    <w:p w14:paraId="127A06E3" w14:textId="77777777" w:rsidR="00407855" w:rsidRPr="00EE06D6" w:rsidRDefault="00407855" w:rsidP="00407855">
      <w:pPr>
        <w:ind w:left="426"/>
        <w:rPr>
          <w:color w:val="auto"/>
        </w:rPr>
      </w:pPr>
      <w:r w:rsidRPr="00EE06D6">
        <w:rPr>
          <w:color w:val="auto"/>
        </w:rPr>
        <w:t>47-100 Strzelce Opolskie</w:t>
      </w:r>
    </w:p>
    <w:p w14:paraId="6E66E8DC" w14:textId="1E9A1948" w:rsidR="00407855" w:rsidRPr="00EE06D6" w:rsidRDefault="00407855" w:rsidP="00407855">
      <w:pPr>
        <w:ind w:left="426"/>
        <w:rPr>
          <w:color w:val="auto"/>
        </w:rPr>
      </w:pPr>
      <w:r w:rsidRPr="00EE06D6">
        <w:rPr>
          <w:color w:val="auto"/>
        </w:rPr>
        <w:t>Tel.: 77/461 27 08</w:t>
      </w:r>
    </w:p>
    <w:p w14:paraId="7D003B2D" w14:textId="77777777" w:rsidR="00407855" w:rsidRPr="00CD5D4D" w:rsidRDefault="00407855" w:rsidP="00407855">
      <w:pPr>
        <w:ind w:left="426"/>
        <w:rPr>
          <w:color w:val="auto"/>
        </w:rPr>
      </w:pPr>
      <w:r w:rsidRPr="00CD5D4D">
        <w:rPr>
          <w:color w:val="auto"/>
        </w:rPr>
        <w:t xml:space="preserve">e-mail: </w:t>
      </w:r>
      <w:hyperlink r:id="rId8" w:history="1">
        <w:r w:rsidRPr="00CD5D4D">
          <w:rPr>
            <w:rStyle w:val="Hipercze"/>
            <w:color w:val="auto"/>
          </w:rPr>
          <w:t>swik@swik.com.pl</w:t>
        </w:r>
      </w:hyperlink>
      <w:r w:rsidRPr="00CD5D4D">
        <w:rPr>
          <w:color w:val="auto"/>
        </w:rPr>
        <w:t>, poczta@swik.com.pl</w:t>
      </w:r>
    </w:p>
    <w:p w14:paraId="0CEB25E9" w14:textId="77777777" w:rsidR="00407855" w:rsidRPr="00EE06D6" w:rsidRDefault="00407855" w:rsidP="00407855">
      <w:pPr>
        <w:ind w:left="426"/>
        <w:rPr>
          <w:color w:val="auto"/>
        </w:rPr>
      </w:pPr>
      <w:r w:rsidRPr="00EE06D6">
        <w:rPr>
          <w:color w:val="auto"/>
        </w:rPr>
        <w:t xml:space="preserve">Adres strony internetowej: www.swik.com.pl   </w:t>
      </w:r>
    </w:p>
    <w:p w14:paraId="341A1929" w14:textId="77777777" w:rsidR="00407855" w:rsidRPr="00EE06D6" w:rsidRDefault="00407855" w:rsidP="00407855">
      <w:pPr>
        <w:pStyle w:val="Akapitzlist1"/>
        <w:ind w:left="0"/>
        <w:rPr>
          <w:color w:val="auto"/>
        </w:rPr>
      </w:pPr>
    </w:p>
    <w:p w14:paraId="6844189A" w14:textId="77777777" w:rsidR="00407855" w:rsidRPr="00EE06D6" w:rsidRDefault="00407855" w:rsidP="00407855">
      <w:pPr>
        <w:pStyle w:val="Akapitzlist1"/>
        <w:numPr>
          <w:ilvl w:val="0"/>
          <w:numId w:val="3"/>
        </w:numPr>
        <w:ind w:left="426"/>
        <w:rPr>
          <w:color w:val="auto"/>
          <w:lang w:eastAsia="pl-PL" w:bidi="pl-PL"/>
        </w:rPr>
      </w:pPr>
      <w:r w:rsidRPr="00EE06D6">
        <w:rPr>
          <w:b/>
          <w:color w:val="auto"/>
        </w:rPr>
        <w:t>Tryb udzielenia zamówienia.</w:t>
      </w:r>
    </w:p>
    <w:p w14:paraId="1770BC91" w14:textId="77777777" w:rsidR="00407855" w:rsidRPr="00EE06D6" w:rsidRDefault="00407855" w:rsidP="00407855">
      <w:pPr>
        <w:pStyle w:val="Teksttreci20"/>
        <w:spacing w:before="0" w:after="240" w:line="250" w:lineRule="exact"/>
        <w:ind w:left="426" w:firstLine="0"/>
        <w:rPr>
          <w:color w:val="auto"/>
          <w:sz w:val="24"/>
          <w:szCs w:val="24"/>
          <w:lang w:eastAsia="pl-PL" w:bidi="pl-PL"/>
        </w:rPr>
      </w:pPr>
      <w:r w:rsidRPr="00EE06D6">
        <w:rPr>
          <w:color w:val="auto"/>
          <w:sz w:val="24"/>
          <w:szCs w:val="24"/>
          <w:lang w:eastAsia="pl-PL" w:bidi="pl-PL"/>
        </w:rPr>
        <w:t>Postępowanie o udzielenie zamówienia prowadzone jest w trybie podstawowym bez przeprowadzenia negocjacji na podstawie art. 275 pkt. 1 ustawy z dnia 19 września 2019 r. Prawo Zamówień Publicznych (Dz.U. z 2021 r , poz. 1129).</w:t>
      </w:r>
    </w:p>
    <w:p w14:paraId="5AFEBA60" w14:textId="77777777" w:rsidR="00407855" w:rsidRPr="00EE06D6" w:rsidRDefault="00407855" w:rsidP="00407855">
      <w:pPr>
        <w:pStyle w:val="Akapitzlist1"/>
        <w:numPr>
          <w:ilvl w:val="0"/>
          <w:numId w:val="3"/>
        </w:numPr>
        <w:ind w:left="426"/>
        <w:rPr>
          <w:color w:val="auto"/>
        </w:rPr>
      </w:pPr>
      <w:r w:rsidRPr="00EE06D6">
        <w:rPr>
          <w:b/>
          <w:bCs/>
          <w:color w:val="auto"/>
        </w:rPr>
        <w:t>Numer referencyjny, ID postępowania.</w:t>
      </w:r>
    </w:p>
    <w:p w14:paraId="7940DB73" w14:textId="0D564C2C" w:rsidR="00407855" w:rsidRPr="00EE06D6" w:rsidRDefault="00407855" w:rsidP="00407855">
      <w:pPr>
        <w:pStyle w:val="Default"/>
        <w:ind w:left="426"/>
        <w:rPr>
          <w:rFonts w:ascii="Times New Roman" w:hAnsi="Times New Roman" w:cs="Times New Roman"/>
          <w:color w:val="auto"/>
        </w:rPr>
      </w:pPr>
      <w:r w:rsidRPr="00EE06D6">
        <w:rPr>
          <w:rFonts w:ascii="Times New Roman" w:hAnsi="Times New Roman" w:cs="Times New Roman"/>
          <w:color w:val="auto"/>
          <w:sz w:val="23"/>
          <w:szCs w:val="23"/>
        </w:rPr>
        <w:t xml:space="preserve">Postępowanie, którego dotyczy niniejszy dokument oznaczone jest numerem: </w:t>
      </w:r>
      <w:r w:rsidR="00D43753" w:rsidRPr="00EE06D6">
        <w:rPr>
          <w:rFonts w:ascii="Times New Roman" w:hAnsi="Times New Roman" w:cs="Times New Roman"/>
          <w:b/>
          <w:bCs/>
          <w:color w:val="auto"/>
          <w:sz w:val="22"/>
        </w:rPr>
        <w:t>4</w:t>
      </w:r>
      <w:r w:rsidRPr="00EE06D6">
        <w:rPr>
          <w:rFonts w:ascii="Times New Roman" w:hAnsi="Times New Roman" w:cs="Times New Roman"/>
          <w:b/>
          <w:bCs/>
          <w:color w:val="auto"/>
          <w:sz w:val="22"/>
        </w:rPr>
        <w:t>/</w:t>
      </w:r>
      <w:r w:rsidRPr="00EE06D6">
        <w:rPr>
          <w:rFonts w:ascii="Times New Roman" w:hAnsi="Times New Roman" w:cs="Times New Roman"/>
          <w:b/>
          <w:bCs/>
          <w:color w:val="auto"/>
          <w:sz w:val="23"/>
          <w:szCs w:val="23"/>
        </w:rPr>
        <w:t>PK/0</w:t>
      </w:r>
      <w:r w:rsidR="004025BE" w:rsidRPr="00EE06D6">
        <w:rPr>
          <w:rFonts w:ascii="Times New Roman" w:hAnsi="Times New Roman" w:cs="Times New Roman"/>
          <w:b/>
          <w:bCs/>
          <w:color w:val="auto"/>
          <w:sz w:val="23"/>
          <w:szCs w:val="23"/>
        </w:rPr>
        <w:t>9</w:t>
      </w:r>
      <w:r w:rsidR="00FE6476" w:rsidRPr="00EE06D6">
        <w:rPr>
          <w:rFonts w:ascii="Times New Roman" w:hAnsi="Times New Roman" w:cs="Times New Roman"/>
          <w:b/>
          <w:bCs/>
          <w:color w:val="auto"/>
          <w:sz w:val="23"/>
          <w:szCs w:val="23"/>
        </w:rPr>
        <w:t>/</w:t>
      </w:r>
      <w:r w:rsidRPr="00EE06D6">
        <w:rPr>
          <w:rFonts w:ascii="Times New Roman" w:hAnsi="Times New Roman" w:cs="Times New Roman"/>
          <w:b/>
          <w:bCs/>
          <w:color w:val="auto"/>
          <w:sz w:val="23"/>
          <w:szCs w:val="23"/>
        </w:rPr>
        <w:t>2022.</w:t>
      </w:r>
      <w:r w:rsidRPr="00EE06D6">
        <w:rPr>
          <w:rFonts w:ascii="Times New Roman" w:hAnsi="Times New Roman" w:cs="Times New Roman"/>
          <w:color w:val="auto"/>
        </w:rPr>
        <w:t xml:space="preserve"> </w:t>
      </w:r>
      <w:r w:rsidRPr="00EE06D6">
        <w:rPr>
          <w:rFonts w:ascii="Times New Roman" w:hAnsi="Times New Roman" w:cs="Times New Roman"/>
          <w:color w:val="auto"/>
          <w:sz w:val="23"/>
          <w:szCs w:val="23"/>
        </w:rPr>
        <w:t>Wykonawcy we wszelkich kontaktach z zamawiającym powinni powoływać się na ten znak.</w:t>
      </w:r>
    </w:p>
    <w:p w14:paraId="482FBE2B" w14:textId="77777777" w:rsidR="00407855" w:rsidRPr="00EE06D6" w:rsidRDefault="00407855" w:rsidP="00407855">
      <w:pPr>
        <w:pStyle w:val="Akapitzlist1"/>
        <w:ind w:left="426"/>
        <w:rPr>
          <w:color w:val="auto"/>
        </w:rPr>
      </w:pPr>
    </w:p>
    <w:p w14:paraId="6A9F46F8" w14:textId="77777777" w:rsidR="00407855" w:rsidRPr="00EE06D6" w:rsidRDefault="00407855" w:rsidP="00407855">
      <w:pPr>
        <w:pStyle w:val="Akapitzlist1"/>
        <w:numPr>
          <w:ilvl w:val="0"/>
          <w:numId w:val="3"/>
        </w:numPr>
        <w:ind w:left="426"/>
        <w:rPr>
          <w:color w:val="auto"/>
        </w:rPr>
      </w:pPr>
      <w:r w:rsidRPr="00EE06D6">
        <w:rPr>
          <w:b/>
          <w:color w:val="auto"/>
        </w:rPr>
        <w:t>Opis przedmiotu zamówienia.</w:t>
      </w:r>
    </w:p>
    <w:p w14:paraId="7B727FA4" w14:textId="77777777" w:rsidR="00407855" w:rsidRPr="00EE06D6" w:rsidRDefault="00407855" w:rsidP="00407855">
      <w:pPr>
        <w:pStyle w:val="Default"/>
        <w:jc w:val="both"/>
        <w:rPr>
          <w:color w:val="auto"/>
        </w:rPr>
      </w:pPr>
    </w:p>
    <w:p w14:paraId="747C7077" w14:textId="5D927290" w:rsidR="00D43753" w:rsidRPr="00EE06D6" w:rsidRDefault="00407855" w:rsidP="003E639A">
      <w:pPr>
        <w:widowControl/>
        <w:numPr>
          <w:ilvl w:val="1"/>
          <w:numId w:val="1"/>
        </w:numPr>
        <w:tabs>
          <w:tab w:val="clear" w:pos="576"/>
        </w:tabs>
        <w:spacing w:before="60" w:after="120" w:line="240" w:lineRule="auto"/>
        <w:ind w:left="426" w:hanging="426"/>
        <w:jc w:val="both"/>
        <w:outlineLvl w:val="1"/>
        <w:rPr>
          <w:rFonts w:eastAsia="Times New Roman"/>
          <w:color w:val="auto"/>
          <w:lang w:eastAsia="zh-CN"/>
        </w:rPr>
      </w:pPr>
      <w:r w:rsidRPr="00EE06D6">
        <w:rPr>
          <w:rFonts w:eastAsia="Times New Roman"/>
          <w:bCs/>
          <w:iCs/>
          <w:color w:val="auto"/>
          <w:lang w:eastAsia="zh-CN"/>
        </w:rPr>
        <w:t xml:space="preserve">1  </w:t>
      </w:r>
      <w:r w:rsidR="004A079D" w:rsidRPr="00EE06D6">
        <w:rPr>
          <w:rFonts w:eastAsia="Times New Roman"/>
          <w:bCs/>
          <w:iCs/>
          <w:color w:val="auto"/>
          <w:lang w:eastAsia="zh-CN"/>
        </w:rPr>
        <w:tab/>
      </w:r>
      <w:r w:rsidR="00D43753" w:rsidRPr="00EE06D6">
        <w:rPr>
          <w:rFonts w:eastAsia="Times New Roman"/>
          <w:bCs/>
          <w:iCs/>
          <w:color w:val="auto"/>
          <w:lang w:eastAsia="zh-CN"/>
        </w:rPr>
        <w:t xml:space="preserve">Przedmiotem zamówienia będzie dostawa fabrycznie nowej zabudowy śmieciarki wraz z jej montażem na posiadanym przez Spółkę samochodzie ciężarowym dwuosiowym o </w:t>
      </w:r>
      <w:r w:rsidR="00E327FF" w:rsidRPr="00EE06D6">
        <w:rPr>
          <w:rFonts w:eastAsia="Times New Roman"/>
          <w:bCs/>
          <w:iCs/>
          <w:color w:val="auto"/>
          <w:lang w:eastAsia="zh-CN"/>
        </w:rPr>
        <w:t xml:space="preserve">  </w:t>
      </w:r>
      <w:r w:rsidR="00D43753" w:rsidRPr="00EE06D6">
        <w:rPr>
          <w:rFonts w:eastAsia="Times New Roman"/>
          <w:bCs/>
          <w:iCs/>
          <w:color w:val="auto"/>
          <w:lang w:eastAsia="zh-CN"/>
        </w:rPr>
        <w:t>DMC 18 t.</w:t>
      </w:r>
      <w:r w:rsidRPr="00EE06D6">
        <w:rPr>
          <w:rFonts w:eastAsia="Times New Roman"/>
          <w:color w:val="auto"/>
          <w:lang w:eastAsia="zh-CN"/>
        </w:rPr>
        <w:t xml:space="preserve">    </w:t>
      </w:r>
    </w:p>
    <w:p w14:paraId="36165756" w14:textId="4B94A7B8" w:rsidR="004A079D" w:rsidRPr="00EE06D6" w:rsidRDefault="00407855" w:rsidP="001450B7">
      <w:pPr>
        <w:widowControl/>
        <w:numPr>
          <w:ilvl w:val="8"/>
          <w:numId w:val="1"/>
        </w:numPr>
        <w:tabs>
          <w:tab w:val="clear" w:pos="1584"/>
        </w:tabs>
        <w:spacing w:before="60" w:after="120" w:line="240" w:lineRule="auto"/>
        <w:ind w:hanging="1158"/>
        <w:jc w:val="both"/>
        <w:outlineLvl w:val="1"/>
        <w:rPr>
          <w:rFonts w:eastAsia="Times New Roman"/>
          <w:color w:val="auto"/>
          <w:lang w:eastAsia="zh-CN"/>
        </w:rPr>
      </w:pPr>
      <w:r w:rsidRPr="00EE06D6">
        <w:rPr>
          <w:rFonts w:eastAsia="Times New Roman"/>
          <w:color w:val="auto"/>
          <w:lang w:eastAsia="zh-CN"/>
        </w:rPr>
        <w:t>Wspólny Słownik Zamówień:</w:t>
      </w:r>
      <w:r w:rsidR="004A079D" w:rsidRPr="00EE06D6">
        <w:rPr>
          <w:rFonts w:eastAsia="Times New Roman"/>
          <w:bCs/>
          <w:color w:val="auto"/>
          <w:lang w:eastAsia="zh-CN"/>
        </w:rPr>
        <w:t xml:space="preserve"> </w:t>
      </w:r>
    </w:p>
    <w:p w14:paraId="5CD93D63" w14:textId="77777777" w:rsidR="004A079D" w:rsidRPr="00EE06D6" w:rsidRDefault="004A079D" w:rsidP="00E327FF">
      <w:pPr>
        <w:widowControl/>
        <w:tabs>
          <w:tab w:val="left" w:pos="426"/>
          <w:tab w:val="left" w:pos="585"/>
        </w:tabs>
        <w:snapToGrid w:val="0"/>
        <w:spacing w:after="120" w:line="240" w:lineRule="auto"/>
        <w:ind w:left="567" w:hanging="567"/>
        <w:jc w:val="both"/>
        <w:rPr>
          <w:rFonts w:eastAsia="Times New Roman"/>
          <w:b/>
          <w:color w:val="auto"/>
          <w:lang w:eastAsia="zh-CN"/>
        </w:rPr>
      </w:pPr>
      <w:r w:rsidRPr="00EE06D6">
        <w:rPr>
          <w:rFonts w:eastAsia="Times New Roman"/>
          <w:bCs/>
          <w:color w:val="auto"/>
          <w:lang w:eastAsia="zh-CN"/>
        </w:rPr>
        <w:tab/>
      </w:r>
      <w:r w:rsidRPr="00EE06D6">
        <w:rPr>
          <w:rFonts w:eastAsia="Times New Roman"/>
          <w:b/>
          <w:color w:val="auto"/>
          <w:lang w:eastAsia="zh-CN"/>
        </w:rPr>
        <w:t xml:space="preserve">34144510-6 - Pojazdy do transportu odpadów </w:t>
      </w:r>
    </w:p>
    <w:p w14:paraId="486BD7B9" w14:textId="20F31E94" w:rsidR="003E639A" w:rsidRPr="00EE06D6" w:rsidRDefault="004A079D" w:rsidP="00E327FF">
      <w:pPr>
        <w:widowControl/>
        <w:tabs>
          <w:tab w:val="left" w:pos="426"/>
          <w:tab w:val="left" w:pos="585"/>
        </w:tabs>
        <w:snapToGrid w:val="0"/>
        <w:spacing w:after="120" w:line="240" w:lineRule="auto"/>
        <w:ind w:left="567" w:hanging="567"/>
        <w:jc w:val="both"/>
        <w:rPr>
          <w:rFonts w:eastAsia="Times New Roman"/>
          <w:b/>
          <w:color w:val="auto"/>
          <w:lang w:eastAsia="zh-CN"/>
        </w:rPr>
      </w:pPr>
      <w:r w:rsidRPr="00EE06D6">
        <w:rPr>
          <w:rFonts w:eastAsia="Times New Roman"/>
          <w:b/>
          <w:color w:val="auto"/>
          <w:lang w:eastAsia="zh-CN"/>
        </w:rPr>
        <w:tab/>
        <w:t>34144511-3 - Pojazdy do zbierania odpadów</w:t>
      </w:r>
    </w:p>
    <w:p w14:paraId="5C205BCC" w14:textId="4F07C8D9" w:rsidR="00407855" w:rsidRPr="00EE06D6" w:rsidRDefault="00407855" w:rsidP="003E639A">
      <w:pPr>
        <w:widowControl/>
        <w:tabs>
          <w:tab w:val="left" w:pos="426"/>
        </w:tabs>
        <w:snapToGrid w:val="0"/>
        <w:spacing w:after="120" w:line="240" w:lineRule="auto"/>
        <w:ind w:left="567" w:hanging="567"/>
        <w:jc w:val="both"/>
        <w:rPr>
          <w:rFonts w:eastAsia="Times New Roman"/>
          <w:color w:val="auto"/>
          <w:lang w:eastAsia="zh-CN"/>
        </w:rPr>
      </w:pPr>
      <w:r w:rsidRPr="00EE06D6">
        <w:rPr>
          <w:rFonts w:eastAsia="Times New Roman"/>
          <w:color w:val="auto"/>
          <w:lang w:eastAsia="zh-CN"/>
        </w:rPr>
        <w:t xml:space="preserve">2  </w:t>
      </w:r>
      <w:r w:rsidR="003E639A" w:rsidRPr="00EE06D6">
        <w:rPr>
          <w:rFonts w:eastAsia="Times New Roman"/>
          <w:color w:val="auto"/>
          <w:lang w:eastAsia="zh-CN"/>
        </w:rPr>
        <w:tab/>
      </w:r>
      <w:r w:rsidR="004A079D" w:rsidRPr="00EE06D6">
        <w:rPr>
          <w:rFonts w:eastAsia="Times New Roman"/>
          <w:color w:val="auto"/>
          <w:lang w:eastAsia="zh-CN"/>
        </w:rPr>
        <w:t>Wymagania techniczne zabudo</w:t>
      </w:r>
      <w:r w:rsidR="00FC02B7" w:rsidRPr="00EE06D6">
        <w:rPr>
          <w:rFonts w:eastAsia="Times New Roman"/>
          <w:color w:val="auto"/>
          <w:lang w:eastAsia="zh-CN"/>
        </w:rPr>
        <w:t>wy</w:t>
      </w:r>
      <w:r w:rsidR="004A079D" w:rsidRPr="00EE06D6">
        <w:rPr>
          <w:rFonts w:eastAsia="Times New Roman"/>
          <w:color w:val="auto"/>
          <w:lang w:eastAsia="zh-CN"/>
        </w:rPr>
        <w:t>:</w:t>
      </w:r>
    </w:p>
    <w:p w14:paraId="3ED5E28F" w14:textId="3BE28084" w:rsidR="003E639A" w:rsidRPr="00EE06D6" w:rsidRDefault="003E639A" w:rsidP="00FC02B7">
      <w:pPr>
        <w:widowControl/>
        <w:snapToGrid w:val="0"/>
        <w:spacing w:after="80" w:line="240" w:lineRule="auto"/>
        <w:ind w:left="425" w:hanging="283"/>
        <w:jc w:val="both"/>
        <w:rPr>
          <w:rFonts w:eastAsia="Times New Roman"/>
          <w:color w:val="auto"/>
          <w:lang w:eastAsia="zh-CN"/>
        </w:rPr>
      </w:pPr>
      <w:r w:rsidRPr="00EE06D6">
        <w:rPr>
          <w:rFonts w:eastAsia="Times New Roman"/>
          <w:color w:val="auto"/>
          <w:lang w:eastAsia="zh-CN"/>
        </w:rPr>
        <w:tab/>
        <w:t>- rok produkcji: 2022 (fabrycznie nowa),</w:t>
      </w:r>
    </w:p>
    <w:p w14:paraId="2E6154FA" w14:textId="58E38801" w:rsidR="003E639A" w:rsidRPr="00EE06D6" w:rsidRDefault="00FC02B7" w:rsidP="00FC02B7">
      <w:pPr>
        <w:widowControl/>
        <w:snapToGrid w:val="0"/>
        <w:spacing w:after="80" w:line="240" w:lineRule="auto"/>
        <w:ind w:left="426" w:hanging="283"/>
        <w:jc w:val="both"/>
        <w:rPr>
          <w:rFonts w:eastAsia="Times New Roman"/>
          <w:color w:val="auto"/>
          <w:lang w:eastAsia="zh-CN"/>
        </w:rPr>
      </w:pPr>
      <w:r w:rsidRPr="00EE06D6">
        <w:rPr>
          <w:rFonts w:eastAsia="Times New Roman"/>
          <w:color w:val="auto"/>
          <w:lang w:eastAsia="zh-CN"/>
        </w:rPr>
        <w:tab/>
      </w:r>
      <w:r w:rsidR="003E639A" w:rsidRPr="00EE06D6">
        <w:rPr>
          <w:rFonts w:eastAsia="Times New Roman"/>
          <w:color w:val="auto"/>
          <w:lang w:eastAsia="zh-CN"/>
        </w:rPr>
        <w:t>- zabudowa skrzyniowa z urządzeniem zasypowym tylnym o pojemności 15-16 m3 i      ładowności min. 7 ton przy czym suma ładowności zabudowy, jej ciężaru własnego oraz ciężaru podwozia nie może przekroczyć 18 t,</w:t>
      </w:r>
    </w:p>
    <w:p w14:paraId="6705CA2B" w14:textId="3D28BBC1" w:rsidR="003E639A" w:rsidRPr="00EE06D6" w:rsidRDefault="003E639A" w:rsidP="00FC02B7">
      <w:pPr>
        <w:widowControl/>
        <w:snapToGrid w:val="0"/>
        <w:spacing w:after="80" w:line="240" w:lineRule="auto"/>
        <w:ind w:left="425"/>
        <w:jc w:val="both"/>
        <w:rPr>
          <w:rFonts w:eastAsia="Times New Roman"/>
          <w:color w:val="auto"/>
          <w:lang w:eastAsia="zh-CN"/>
        </w:rPr>
      </w:pPr>
      <w:r w:rsidRPr="00EE06D6">
        <w:rPr>
          <w:rFonts w:eastAsia="Times New Roman"/>
          <w:color w:val="auto"/>
          <w:lang w:eastAsia="zh-CN"/>
        </w:rPr>
        <w:t>- zabudowa wykonana ze stali o podwyższonej odporności na ścieranie i korozję, gruntowana i lakierowana na kolor pomarańczowy RAL 2011,</w:t>
      </w:r>
    </w:p>
    <w:p w14:paraId="6429BB2C" w14:textId="77777777" w:rsidR="003E639A" w:rsidRPr="00EE06D6" w:rsidRDefault="003E639A" w:rsidP="00FC02B7">
      <w:pPr>
        <w:widowControl/>
        <w:snapToGrid w:val="0"/>
        <w:spacing w:after="80" w:line="240" w:lineRule="auto"/>
        <w:ind w:left="425"/>
        <w:jc w:val="both"/>
        <w:rPr>
          <w:rFonts w:eastAsia="Times New Roman"/>
          <w:color w:val="auto"/>
          <w:lang w:eastAsia="zh-CN"/>
        </w:rPr>
      </w:pPr>
      <w:r w:rsidRPr="00EE06D6">
        <w:rPr>
          <w:rFonts w:eastAsia="Times New Roman"/>
          <w:color w:val="auto"/>
          <w:lang w:eastAsia="zh-CN"/>
        </w:rPr>
        <w:t>- kosz zasypowy o objętości min. 1,5 m3,</w:t>
      </w:r>
    </w:p>
    <w:p w14:paraId="2FFE61E0" w14:textId="3B878AFC" w:rsidR="003E639A" w:rsidRPr="00EE06D6" w:rsidRDefault="003E639A" w:rsidP="00FC02B7">
      <w:pPr>
        <w:widowControl/>
        <w:snapToGrid w:val="0"/>
        <w:spacing w:after="80" w:line="240" w:lineRule="auto"/>
        <w:ind w:left="425"/>
        <w:jc w:val="both"/>
        <w:rPr>
          <w:rFonts w:eastAsia="Times New Roman"/>
          <w:color w:val="auto"/>
          <w:lang w:eastAsia="zh-CN"/>
        </w:rPr>
      </w:pPr>
      <w:r w:rsidRPr="00EE06D6">
        <w:rPr>
          <w:rFonts w:eastAsia="Times New Roman"/>
          <w:color w:val="auto"/>
          <w:lang w:eastAsia="zh-CN"/>
        </w:rPr>
        <w:t xml:space="preserve">- dno kosza zasypowego wykonane z jednego kawałka szwedzkiej blachy trudnościeralnej typu </w:t>
      </w:r>
      <w:r w:rsidR="00FC02B7" w:rsidRPr="00EE06D6">
        <w:rPr>
          <w:rFonts w:eastAsia="Times New Roman"/>
          <w:color w:val="auto"/>
          <w:lang w:eastAsia="zh-CN"/>
        </w:rPr>
        <w:t>HARDOX</w:t>
      </w:r>
      <w:r w:rsidRPr="00EE06D6">
        <w:rPr>
          <w:rFonts w:eastAsia="Times New Roman"/>
          <w:color w:val="auto"/>
          <w:lang w:eastAsia="zh-CN"/>
        </w:rPr>
        <w:t xml:space="preserve"> lub innej równoważnej, pozostałe elementy odwłoka z blachy o podwyższonej odporności na ścieranie przy czym dopuszcza się zastosowanie innych, lepszych jakościowo blach,</w:t>
      </w:r>
    </w:p>
    <w:p w14:paraId="4CFD8E83" w14:textId="77777777" w:rsidR="003E639A" w:rsidRPr="00EE06D6" w:rsidRDefault="003E639A" w:rsidP="00FC02B7">
      <w:pPr>
        <w:widowControl/>
        <w:snapToGrid w:val="0"/>
        <w:spacing w:after="80" w:line="240" w:lineRule="auto"/>
        <w:ind w:left="425"/>
        <w:jc w:val="both"/>
        <w:rPr>
          <w:rFonts w:eastAsia="Times New Roman"/>
          <w:color w:val="auto"/>
          <w:lang w:eastAsia="zh-CN"/>
        </w:rPr>
      </w:pPr>
      <w:r w:rsidRPr="00EE06D6">
        <w:rPr>
          <w:rFonts w:eastAsia="Times New Roman"/>
          <w:color w:val="auto"/>
          <w:lang w:eastAsia="zh-CN"/>
        </w:rPr>
        <w:t>- stopień zagęszczenia odpadów minimum 5:1,</w:t>
      </w:r>
    </w:p>
    <w:p w14:paraId="36512403" w14:textId="77777777" w:rsidR="003E639A" w:rsidRPr="00EE06D6" w:rsidRDefault="003E639A" w:rsidP="00FC02B7">
      <w:pPr>
        <w:widowControl/>
        <w:snapToGrid w:val="0"/>
        <w:spacing w:after="80" w:line="240" w:lineRule="auto"/>
        <w:ind w:left="425"/>
        <w:jc w:val="both"/>
        <w:rPr>
          <w:rFonts w:eastAsia="Times New Roman"/>
          <w:color w:val="auto"/>
          <w:lang w:eastAsia="zh-CN"/>
        </w:rPr>
      </w:pPr>
      <w:r w:rsidRPr="00EE06D6">
        <w:rPr>
          <w:rFonts w:eastAsia="Times New Roman"/>
          <w:color w:val="auto"/>
          <w:lang w:eastAsia="zh-CN"/>
        </w:rPr>
        <w:t>- możliwość zmiany ciśnienia (stopnia zagęszczenia) w układzie hydraulicznym,</w:t>
      </w:r>
    </w:p>
    <w:p w14:paraId="61DF5A8F" w14:textId="77777777" w:rsidR="003E639A" w:rsidRPr="00EE06D6" w:rsidRDefault="003E639A" w:rsidP="00FC02B7">
      <w:pPr>
        <w:widowControl/>
        <w:snapToGrid w:val="0"/>
        <w:spacing w:after="80" w:line="240" w:lineRule="auto"/>
        <w:ind w:left="425"/>
        <w:jc w:val="both"/>
        <w:rPr>
          <w:rFonts w:eastAsia="Times New Roman"/>
          <w:color w:val="auto"/>
          <w:lang w:eastAsia="zh-CN"/>
        </w:rPr>
      </w:pPr>
      <w:r w:rsidRPr="00EE06D6">
        <w:rPr>
          <w:rFonts w:eastAsia="Times New Roman"/>
          <w:color w:val="auto"/>
          <w:lang w:eastAsia="zh-CN"/>
        </w:rPr>
        <w:t>- uniwersalne urządzenie załadowcze dostosowane do współpracy z pojemnikami od 60 do 1100 litrów; sterowane z obydwu stron zabudowy,</w:t>
      </w:r>
    </w:p>
    <w:p w14:paraId="50A20720" w14:textId="77777777" w:rsidR="003E639A" w:rsidRPr="00EE06D6" w:rsidRDefault="003E639A" w:rsidP="00FC02B7">
      <w:pPr>
        <w:widowControl/>
        <w:snapToGrid w:val="0"/>
        <w:spacing w:after="80" w:line="240" w:lineRule="auto"/>
        <w:ind w:left="425"/>
        <w:jc w:val="both"/>
        <w:rPr>
          <w:rFonts w:eastAsia="Times New Roman"/>
          <w:color w:val="auto"/>
          <w:lang w:eastAsia="zh-CN"/>
        </w:rPr>
      </w:pPr>
      <w:r w:rsidRPr="00EE06D6">
        <w:rPr>
          <w:rFonts w:eastAsia="Times New Roman"/>
          <w:color w:val="auto"/>
          <w:lang w:eastAsia="zh-CN"/>
        </w:rPr>
        <w:t>- część tylna (odwłok) posiadająca automatyczne blokowanie i odblokowywanie,</w:t>
      </w:r>
    </w:p>
    <w:p w14:paraId="72F83508" w14:textId="77777777" w:rsidR="003E639A" w:rsidRPr="00EE06D6" w:rsidRDefault="003E639A" w:rsidP="00FC02B7">
      <w:pPr>
        <w:widowControl/>
        <w:snapToGrid w:val="0"/>
        <w:spacing w:after="80" w:line="240" w:lineRule="auto"/>
        <w:ind w:left="425"/>
        <w:jc w:val="both"/>
        <w:rPr>
          <w:rFonts w:eastAsia="Times New Roman"/>
          <w:color w:val="auto"/>
          <w:lang w:eastAsia="zh-CN"/>
        </w:rPr>
      </w:pPr>
      <w:r w:rsidRPr="00EE06D6">
        <w:rPr>
          <w:rFonts w:eastAsia="Times New Roman"/>
          <w:color w:val="auto"/>
          <w:lang w:eastAsia="zh-CN"/>
        </w:rPr>
        <w:t>- króciec odpływowy w wannie załadowczej z kurkiem spustowym,</w:t>
      </w:r>
    </w:p>
    <w:p w14:paraId="37176F04" w14:textId="77777777" w:rsidR="003E639A" w:rsidRPr="00EE06D6" w:rsidRDefault="003E639A" w:rsidP="00FC02B7">
      <w:pPr>
        <w:widowControl/>
        <w:snapToGrid w:val="0"/>
        <w:spacing w:after="80" w:line="240" w:lineRule="auto"/>
        <w:ind w:left="425"/>
        <w:jc w:val="both"/>
        <w:rPr>
          <w:rFonts w:eastAsia="Times New Roman"/>
          <w:color w:val="auto"/>
          <w:lang w:eastAsia="zh-CN"/>
        </w:rPr>
      </w:pPr>
      <w:r w:rsidRPr="00EE06D6">
        <w:rPr>
          <w:rFonts w:eastAsia="Times New Roman"/>
          <w:color w:val="auto"/>
          <w:lang w:eastAsia="zh-CN"/>
        </w:rPr>
        <w:lastRenderedPageBreak/>
        <w:t>- kamera wraz z mikrofonem umieszczona z tyłu zabudowy (podłączenie do istniejącego rejestratora zainstalowanego w kabinie kierowcy),</w:t>
      </w:r>
    </w:p>
    <w:p w14:paraId="190AB0B7" w14:textId="77777777" w:rsidR="003E639A" w:rsidRPr="00EE06D6" w:rsidRDefault="003E639A" w:rsidP="00FC02B7">
      <w:pPr>
        <w:widowControl/>
        <w:snapToGrid w:val="0"/>
        <w:spacing w:after="80" w:line="240" w:lineRule="auto"/>
        <w:ind w:left="425"/>
        <w:jc w:val="both"/>
        <w:rPr>
          <w:rFonts w:eastAsia="Times New Roman"/>
          <w:color w:val="auto"/>
          <w:lang w:eastAsia="zh-CN"/>
        </w:rPr>
      </w:pPr>
      <w:r w:rsidRPr="00EE06D6">
        <w:rPr>
          <w:rFonts w:eastAsia="Times New Roman"/>
          <w:color w:val="auto"/>
          <w:lang w:eastAsia="zh-CN"/>
        </w:rPr>
        <w:t>- co najmniej dwa wyłączniki bezpieczeństwa,</w:t>
      </w:r>
    </w:p>
    <w:p w14:paraId="4A2A222A" w14:textId="77777777" w:rsidR="003E639A" w:rsidRPr="00EE06D6" w:rsidRDefault="003E639A" w:rsidP="00FC02B7">
      <w:pPr>
        <w:widowControl/>
        <w:snapToGrid w:val="0"/>
        <w:spacing w:after="80" w:line="240" w:lineRule="auto"/>
        <w:ind w:left="425"/>
        <w:jc w:val="both"/>
        <w:rPr>
          <w:rFonts w:eastAsia="Times New Roman"/>
          <w:color w:val="auto"/>
          <w:lang w:eastAsia="zh-CN"/>
        </w:rPr>
      </w:pPr>
      <w:r w:rsidRPr="00EE06D6">
        <w:rPr>
          <w:rFonts w:eastAsia="Times New Roman"/>
          <w:color w:val="auto"/>
          <w:lang w:eastAsia="zh-CN"/>
        </w:rPr>
        <w:t>- sterownik dla automatycznego cyklu załadunku oraz cyklu pojedynczego,</w:t>
      </w:r>
    </w:p>
    <w:p w14:paraId="4D6D7C40" w14:textId="77777777" w:rsidR="003E639A" w:rsidRPr="00EE06D6" w:rsidRDefault="003E639A" w:rsidP="00FC02B7">
      <w:pPr>
        <w:widowControl/>
        <w:snapToGrid w:val="0"/>
        <w:spacing w:after="80" w:line="240" w:lineRule="auto"/>
        <w:ind w:left="425"/>
        <w:jc w:val="both"/>
        <w:rPr>
          <w:rFonts w:eastAsia="Times New Roman"/>
          <w:color w:val="auto"/>
          <w:lang w:eastAsia="zh-CN"/>
        </w:rPr>
      </w:pPr>
      <w:r w:rsidRPr="00EE06D6">
        <w:rPr>
          <w:rFonts w:eastAsia="Times New Roman"/>
          <w:color w:val="auto"/>
          <w:lang w:eastAsia="zh-CN"/>
        </w:rPr>
        <w:t>- sterowanie urządzeniem zasypowym umieszczone po obu stronach odwłoka,</w:t>
      </w:r>
    </w:p>
    <w:p w14:paraId="7C4478AA" w14:textId="77777777" w:rsidR="003E639A" w:rsidRPr="00EE06D6" w:rsidRDefault="003E639A" w:rsidP="00FC02B7">
      <w:pPr>
        <w:widowControl/>
        <w:snapToGrid w:val="0"/>
        <w:spacing w:after="80" w:line="240" w:lineRule="auto"/>
        <w:ind w:left="425"/>
        <w:jc w:val="both"/>
        <w:rPr>
          <w:rFonts w:eastAsia="Times New Roman"/>
          <w:color w:val="auto"/>
          <w:lang w:eastAsia="zh-CN"/>
        </w:rPr>
      </w:pPr>
      <w:r w:rsidRPr="00EE06D6">
        <w:rPr>
          <w:rFonts w:eastAsia="Times New Roman"/>
          <w:color w:val="auto"/>
          <w:lang w:eastAsia="zh-CN"/>
        </w:rPr>
        <w:t>- możliwość sterowania płytą wypychającą „wysuwanie i wsuwanie” ze stanowiska na zewnątrz z boku skrzyni ładunkowej lub z pulpitu sterowniczego znajdującego się w kabinie kierowcy,</w:t>
      </w:r>
    </w:p>
    <w:p w14:paraId="69D614A8" w14:textId="77777777" w:rsidR="003E639A" w:rsidRPr="00EE06D6" w:rsidRDefault="003E639A" w:rsidP="00FC02B7">
      <w:pPr>
        <w:widowControl/>
        <w:snapToGrid w:val="0"/>
        <w:spacing w:after="80" w:line="240" w:lineRule="auto"/>
        <w:ind w:left="425"/>
        <w:jc w:val="both"/>
        <w:rPr>
          <w:rFonts w:eastAsia="Times New Roman"/>
          <w:color w:val="auto"/>
          <w:lang w:eastAsia="zh-CN"/>
        </w:rPr>
      </w:pPr>
      <w:r w:rsidRPr="00EE06D6">
        <w:rPr>
          <w:rFonts w:eastAsia="Times New Roman"/>
          <w:color w:val="auto"/>
          <w:lang w:eastAsia="zh-CN"/>
        </w:rPr>
        <w:t>- automatyczne sterowanie obrotami silnika w zależności od obciążenia układu hydraulicznego,</w:t>
      </w:r>
    </w:p>
    <w:p w14:paraId="54E35775" w14:textId="77777777" w:rsidR="003E639A" w:rsidRPr="00EE06D6" w:rsidRDefault="003E639A" w:rsidP="00FC02B7">
      <w:pPr>
        <w:widowControl/>
        <w:snapToGrid w:val="0"/>
        <w:spacing w:after="80" w:line="240" w:lineRule="auto"/>
        <w:ind w:left="425"/>
        <w:jc w:val="both"/>
        <w:rPr>
          <w:rFonts w:eastAsia="Times New Roman"/>
          <w:color w:val="auto"/>
          <w:lang w:eastAsia="zh-CN"/>
        </w:rPr>
      </w:pPr>
      <w:r w:rsidRPr="00EE06D6">
        <w:rPr>
          <w:rFonts w:eastAsia="Times New Roman"/>
          <w:color w:val="auto"/>
          <w:lang w:eastAsia="zh-CN"/>
        </w:rPr>
        <w:t>- oświetlenie wg obowiązujących przepisów: światła hamowania, postojowe, kierunkowskazy oraz światło alarmowe „kogut” z tyłu pojazdu wyposażone w osłonę zabezpieczającą przed przypadkowym uszkodzeniem,</w:t>
      </w:r>
    </w:p>
    <w:p w14:paraId="309F08F5" w14:textId="77777777" w:rsidR="003E639A" w:rsidRPr="00EE06D6" w:rsidRDefault="003E639A" w:rsidP="00FC02B7">
      <w:pPr>
        <w:widowControl/>
        <w:snapToGrid w:val="0"/>
        <w:spacing w:after="80" w:line="240" w:lineRule="auto"/>
        <w:ind w:left="425"/>
        <w:jc w:val="both"/>
        <w:rPr>
          <w:rFonts w:eastAsia="Times New Roman"/>
          <w:color w:val="auto"/>
          <w:lang w:eastAsia="zh-CN"/>
        </w:rPr>
      </w:pPr>
      <w:r w:rsidRPr="00EE06D6">
        <w:rPr>
          <w:rFonts w:eastAsia="Times New Roman"/>
          <w:color w:val="auto"/>
          <w:lang w:eastAsia="zh-CN"/>
        </w:rPr>
        <w:t>- reflektor roboczy w odwłoku,</w:t>
      </w:r>
    </w:p>
    <w:p w14:paraId="60277698" w14:textId="77777777" w:rsidR="003E639A" w:rsidRPr="00EE06D6" w:rsidRDefault="003E639A" w:rsidP="00FC02B7">
      <w:pPr>
        <w:widowControl/>
        <w:snapToGrid w:val="0"/>
        <w:spacing w:after="80" w:line="240" w:lineRule="auto"/>
        <w:ind w:left="425"/>
        <w:jc w:val="both"/>
        <w:rPr>
          <w:rFonts w:eastAsia="Times New Roman"/>
          <w:color w:val="auto"/>
          <w:lang w:eastAsia="zh-CN"/>
        </w:rPr>
      </w:pPr>
      <w:r w:rsidRPr="00EE06D6">
        <w:rPr>
          <w:rFonts w:eastAsia="Times New Roman"/>
          <w:color w:val="auto"/>
          <w:lang w:eastAsia="zh-CN"/>
        </w:rPr>
        <w:t xml:space="preserve">- dwa stopnie dla ładowaczy wraz z czujnikami (jazda do przodu przy obciążonym stopniu max 30km/h, jazda do tyłu niemożliwa). </w:t>
      </w:r>
    </w:p>
    <w:p w14:paraId="616D85D9" w14:textId="5E6226EC" w:rsidR="004A079D" w:rsidRPr="00EE06D6" w:rsidRDefault="003E639A" w:rsidP="00B40A39">
      <w:pPr>
        <w:widowControl/>
        <w:snapToGrid w:val="0"/>
        <w:spacing w:after="80" w:line="240" w:lineRule="auto"/>
        <w:ind w:left="425"/>
        <w:jc w:val="both"/>
        <w:rPr>
          <w:rFonts w:eastAsia="Times New Roman"/>
          <w:color w:val="auto"/>
          <w:lang w:eastAsia="zh-CN"/>
        </w:rPr>
      </w:pPr>
      <w:r w:rsidRPr="00EE06D6">
        <w:rPr>
          <w:rFonts w:eastAsia="Times New Roman"/>
          <w:color w:val="auto"/>
          <w:lang w:eastAsia="zh-CN"/>
        </w:rPr>
        <w:t>- zabudowa musi odpowiadać wytycznym 89/392 EWG i posiadać znak CE.</w:t>
      </w:r>
    </w:p>
    <w:p w14:paraId="606E7674" w14:textId="1368AF77" w:rsidR="00407855" w:rsidRPr="00EE06D6" w:rsidRDefault="00407855" w:rsidP="00B40A39">
      <w:pPr>
        <w:widowControl/>
        <w:tabs>
          <w:tab w:val="left" w:pos="585"/>
        </w:tabs>
        <w:spacing w:after="120" w:line="240" w:lineRule="auto"/>
        <w:ind w:left="426" w:hanging="426"/>
        <w:jc w:val="both"/>
        <w:rPr>
          <w:rFonts w:eastAsia="Times New Roman"/>
          <w:color w:val="auto"/>
          <w:lang w:eastAsia="zh-CN"/>
        </w:rPr>
      </w:pPr>
      <w:r w:rsidRPr="00EE06D6">
        <w:rPr>
          <w:rFonts w:eastAsia="Times New Roman"/>
          <w:color w:val="auto"/>
          <w:lang w:eastAsia="zh-CN"/>
        </w:rPr>
        <w:t xml:space="preserve">3   </w:t>
      </w:r>
      <w:r w:rsidR="006F41FE" w:rsidRPr="00EE06D6">
        <w:rPr>
          <w:rFonts w:eastAsia="Times New Roman"/>
          <w:color w:val="auto"/>
          <w:lang w:eastAsia="zh-CN"/>
        </w:rPr>
        <w:tab/>
      </w:r>
      <w:r w:rsidR="00B40A39" w:rsidRPr="00EE06D6">
        <w:rPr>
          <w:rFonts w:eastAsia="Times New Roman"/>
          <w:color w:val="auto"/>
          <w:lang w:eastAsia="zh-CN"/>
        </w:rPr>
        <w:t>Montażu dostarczonej zabudowy Wykonawca powinien dokonać w swoim zakładzie. Proces ten powinien obejmować odbiór samochodu od Zamawiającego, demontaż i utylizację starej zabudowy, dostosowanie podwozia do potrzeb nowej zabudowy i jej właściwy montaż oraz dostarczenie gotowego pojazdu do siedziby Zamawiającego.</w:t>
      </w:r>
      <w:r w:rsidR="00B40A39" w:rsidRPr="00EE06D6">
        <w:rPr>
          <w:color w:val="auto"/>
        </w:rPr>
        <w:t xml:space="preserve"> </w:t>
      </w:r>
      <w:r w:rsidR="00B40A39" w:rsidRPr="00EE06D6">
        <w:rPr>
          <w:rFonts w:eastAsia="Times New Roman"/>
          <w:color w:val="auto"/>
          <w:lang w:eastAsia="zh-CN"/>
        </w:rPr>
        <w:t>Spółka posiada obecnie śmieciarkę skrzyniową marki DOBROWOLSKI UNIPRESS 16 zamontowaną na samochodzie ciężarowym MAN TGM 18.250 4X2 BL, (kopie wyciągu ze świadectwa homologacji dla podwozia samochodu ciężarowego oraz świadectwa homologacji dla kompletnego pojazdu stanowią</w:t>
      </w:r>
      <w:r w:rsidR="00835D9F" w:rsidRPr="00EE06D6">
        <w:rPr>
          <w:rFonts w:eastAsia="Times New Roman"/>
          <w:color w:val="auto"/>
          <w:lang w:eastAsia="zh-CN"/>
        </w:rPr>
        <w:t xml:space="preserve"> odpowiednio </w:t>
      </w:r>
      <w:r w:rsidR="00B40A39" w:rsidRPr="00EE06D6">
        <w:rPr>
          <w:rFonts w:eastAsia="Times New Roman"/>
          <w:color w:val="auto"/>
          <w:lang w:eastAsia="zh-CN"/>
        </w:rPr>
        <w:t xml:space="preserve"> załączniki</w:t>
      </w:r>
      <w:r w:rsidR="00835D9F" w:rsidRPr="00EE06D6">
        <w:rPr>
          <w:rFonts w:eastAsia="Times New Roman"/>
          <w:color w:val="auto"/>
          <w:lang w:eastAsia="zh-CN"/>
        </w:rPr>
        <w:t xml:space="preserve"> nr 1 i 2</w:t>
      </w:r>
      <w:r w:rsidR="00B40A39" w:rsidRPr="00EE06D6">
        <w:rPr>
          <w:rFonts w:eastAsia="Times New Roman"/>
          <w:color w:val="auto"/>
          <w:lang w:eastAsia="zh-CN"/>
        </w:rPr>
        <w:t xml:space="preserve"> do niniejszej SIWZ).</w:t>
      </w:r>
    </w:p>
    <w:p w14:paraId="45259CA9" w14:textId="5E109BFA" w:rsidR="00AC1410" w:rsidRPr="00EE06D6" w:rsidRDefault="00407855" w:rsidP="00501D20">
      <w:pPr>
        <w:widowControl/>
        <w:autoSpaceDE w:val="0"/>
        <w:spacing w:line="240" w:lineRule="auto"/>
        <w:ind w:left="426" w:hanging="426"/>
        <w:rPr>
          <w:rFonts w:eastAsia="Arial"/>
          <w:color w:val="auto"/>
          <w:lang w:eastAsia="zh-CN"/>
        </w:rPr>
      </w:pPr>
      <w:r w:rsidRPr="00EE06D6">
        <w:rPr>
          <w:rFonts w:eastAsia="Arial"/>
          <w:color w:val="auto"/>
          <w:lang w:eastAsia="zh-CN"/>
        </w:rPr>
        <w:t xml:space="preserve">4    </w:t>
      </w:r>
      <w:r w:rsidR="00AC1410" w:rsidRPr="00EE06D6">
        <w:rPr>
          <w:rFonts w:eastAsia="Arial"/>
          <w:color w:val="auto"/>
          <w:lang w:eastAsia="zh-CN"/>
        </w:rPr>
        <w:t>Wymagania dodatkowe:</w:t>
      </w:r>
    </w:p>
    <w:p w14:paraId="2F30BCC9" w14:textId="364D3D31" w:rsidR="00AC1410" w:rsidRPr="00EE06D6" w:rsidRDefault="00501D20" w:rsidP="00501D20">
      <w:pPr>
        <w:widowControl/>
        <w:autoSpaceDE w:val="0"/>
        <w:spacing w:line="240" w:lineRule="auto"/>
        <w:ind w:left="426" w:hanging="426"/>
        <w:jc w:val="both"/>
        <w:rPr>
          <w:rFonts w:eastAsia="Arial"/>
          <w:color w:val="auto"/>
          <w:lang w:eastAsia="zh-CN"/>
        </w:rPr>
      </w:pPr>
      <w:r w:rsidRPr="00EE06D6">
        <w:rPr>
          <w:rFonts w:eastAsia="Arial"/>
          <w:color w:val="auto"/>
          <w:lang w:eastAsia="zh-CN"/>
        </w:rPr>
        <w:tab/>
      </w:r>
      <w:r w:rsidR="00AC1410" w:rsidRPr="00EE06D6">
        <w:rPr>
          <w:rFonts w:eastAsia="Arial"/>
          <w:color w:val="auto"/>
          <w:lang w:eastAsia="zh-CN"/>
        </w:rPr>
        <w:t>- Wymagany okres gwarancji minimum</w:t>
      </w:r>
      <w:r w:rsidR="00D46C28" w:rsidRPr="00EE06D6">
        <w:rPr>
          <w:rFonts w:eastAsia="Arial"/>
          <w:color w:val="auto"/>
          <w:lang w:eastAsia="zh-CN"/>
        </w:rPr>
        <w:t xml:space="preserve"> 24 </w:t>
      </w:r>
      <w:r w:rsidR="00AC1410" w:rsidRPr="00EE06D6">
        <w:rPr>
          <w:rFonts w:eastAsia="Arial"/>
          <w:color w:val="auto"/>
          <w:lang w:eastAsia="zh-CN"/>
        </w:rPr>
        <w:t>miesi</w:t>
      </w:r>
      <w:r w:rsidR="00981AD2" w:rsidRPr="00EE06D6">
        <w:rPr>
          <w:rFonts w:eastAsia="Arial"/>
          <w:color w:val="auto"/>
          <w:lang w:eastAsia="zh-CN"/>
        </w:rPr>
        <w:t>ą</w:t>
      </w:r>
      <w:r w:rsidR="00AC1410" w:rsidRPr="00EE06D6">
        <w:rPr>
          <w:rFonts w:eastAsia="Arial"/>
          <w:color w:val="auto"/>
          <w:lang w:eastAsia="zh-CN"/>
        </w:rPr>
        <w:t>c</w:t>
      </w:r>
      <w:r w:rsidR="00D46C28" w:rsidRPr="00EE06D6">
        <w:rPr>
          <w:rFonts w:eastAsia="Arial"/>
          <w:color w:val="auto"/>
          <w:lang w:eastAsia="zh-CN"/>
        </w:rPr>
        <w:t>e</w:t>
      </w:r>
      <w:r w:rsidR="00AC1410" w:rsidRPr="00EE06D6">
        <w:rPr>
          <w:rFonts w:eastAsia="Arial"/>
          <w:color w:val="auto"/>
          <w:lang w:eastAsia="zh-CN"/>
        </w:rPr>
        <w:t>. Termin  gwarancji  zaczyna  bieg  z  dniem  podpisania  protokołu  przekazania pojazdu.</w:t>
      </w:r>
    </w:p>
    <w:p w14:paraId="7BC7332C" w14:textId="6F3D767C" w:rsidR="00AC1410" w:rsidRPr="00EE06D6" w:rsidRDefault="00501D20" w:rsidP="00501D20">
      <w:pPr>
        <w:widowControl/>
        <w:autoSpaceDE w:val="0"/>
        <w:spacing w:line="240" w:lineRule="auto"/>
        <w:ind w:left="426" w:hanging="426"/>
        <w:jc w:val="both"/>
        <w:rPr>
          <w:rFonts w:eastAsia="Arial"/>
          <w:color w:val="auto"/>
          <w:lang w:eastAsia="zh-CN"/>
        </w:rPr>
      </w:pPr>
      <w:r w:rsidRPr="00EE06D6">
        <w:rPr>
          <w:rFonts w:eastAsia="Arial"/>
          <w:color w:val="auto"/>
          <w:lang w:eastAsia="zh-CN"/>
        </w:rPr>
        <w:tab/>
      </w:r>
      <w:r w:rsidR="00AC1410" w:rsidRPr="00EE06D6">
        <w:rPr>
          <w:rFonts w:eastAsia="Arial"/>
          <w:color w:val="auto"/>
          <w:lang w:eastAsia="zh-CN"/>
        </w:rPr>
        <w:t xml:space="preserve">- Szybkość reakcji serwisu </w:t>
      </w:r>
      <w:r w:rsidR="00EE06D6">
        <w:rPr>
          <w:rFonts w:eastAsia="Arial"/>
          <w:color w:val="auto"/>
          <w:lang w:eastAsia="zh-CN"/>
        </w:rPr>
        <w:t>24</w:t>
      </w:r>
      <w:r w:rsidR="00AC1410" w:rsidRPr="00EE06D6">
        <w:rPr>
          <w:rFonts w:eastAsia="Arial"/>
          <w:color w:val="auto"/>
          <w:lang w:eastAsia="zh-CN"/>
        </w:rPr>
        <w:t xml:space="preserve"> godzin w dni robocze.</w:t>
      </w:r>
    </w:p>
    <w:p w14:paraId="24031C1E" w14:textId="1D3F762C" w:rsidR="00AC1410" w:rsidRPr="00EE06D6" w:rsidRDefault="00501D20" w:rsidP="00501D20">
      <w:pPr>
        <w:widowControl/>
        <w:autoSpaceDE w:val="0"/>
        <w:spacing w:line="240" w:lineRule="auto"/>
        <w:ind w:left="426" w:hanging="426"/>
        <w:jc w:val="both"/>
        <w:rPr>
          <w:rFonts w:eastAsia="Arial"/>
          <w:color w:val="auto"/>
          <w:lang w:eastAsia="zh-CN"/>
        </w:rPr>
      </w:pPr>
      <w:r w:rsidRPr="00EE06D6">
        <w:rPr>
          <w:rFonts w:eastAsia="Arial"/>
          <w:color w:val="auto"/>
          <w:lang w:eastAsia="zh-CN"/>
        </w:rPr>
        <w:tab/>
      </w:r>
      <w:r w:rsidR="00AC1410" w:rsidRPr="00EE06D6">
        <w:rPr>
          <w:rFonts w:eastAsia="Arial"/>
          <w:color w:val="auto"/>
          <w:lang w:eastAsia="zh-CN"/>
        </w:rPr>
        <w:t>- Zapewnienie czasu naprawy do 72 godzin w dni robocze od momentu zgłoszenia</w:t>
      </w:r>
    </w:p>
    <w:p w14:paraId="57F1E105" w14:textId="5B821F53" w:rsidR="00AC1410" w:rsidRPr="00EE06D6" w:rsidRDefault="00501D20" w:rsidP="00501D20">
      <w:pPr>
        <w:widowControl/>
        <w:autoSpaceDE w:val="0"/>
        <w:spacing w:line="240" w:lineRule="auto"/>
        <w:ind w:left="426" w:hanging="426"/>
        <w:jc w:val="both"/>
        <w:rPr>
          <w:rFonts w:eastAsia="Arial"/>
          <w:color w:val="auto"/>
          <w:lang w:eastAsia="zh-CN"/>
        </w:rPr>
      </w:pPr>
      <w:r w:rsidRPr="00EE06D6">
        <w:rPr>
          <w:rFonts w:eastAsia="Arial"/>
          <w:color w:val="auto"/>
          <w:lang w:eastAsia="zh-CN"/>
        </w:rPr>
        <w:tab/>
      </w:r>
      <w:r w:rsidR="00AC1410" w:rsidRPr="00EE06D6">
        <w:rPr>
          <w:rFonts w:eastAsia="Arial"/>
          <w:color w:val="auto"/>
          <w:lang w:eastAsia="zh-CN"/>
        </w:rPr>
        <w:t>w okresie gwarancji.</w:t>
      </w:r>
    </w:p>
    <w:p w14:paraId="76EF9BCF" w14:textId="697E7623" w:rsidR="00AC1410" w:rsidRPr="00EE06D6" w:rsidRDefault="00501D20" w:rsidP="00501D20">
      <w:pPr>
        <w:widowControl/>
        <w:autoSpaceDE w:val="0"/>
        <w:spacing w:line="240" w:lineRule="auto"/>
        <w:ind w:left="426" w:hanging="426"/>
        <w:jc w:val="both"/>
        <w:rPr>
          <w:rFonts w:eastAsia="Arial"/>
          <w:color w:val="auto"/>
          <w:lang w:eastAsia="zh-CN"/>
        </w:rPr>
      </w:pPr>
      <w:r w:rsidRPr="00EE06D6">
        <w:rPr>
          <w:rFonts w:eastAsia="Arial"/>
          <w:color w:val="auto"/>
          <w:lang w:eastAsia="zh-CN"/>
        </w:rPr>
        <w:tab/>
      </w:r>
      <w:r w:rsidR="00AC1410" w:rsidRPr="00EE06D6">
        <w:rPr>
          <w:rFonts w:eastAsia="Arial"/>
          <w:color w:val="auto"/>
          <w:lang w:eastAsia="zh-CN"/>
        </w:rPr>
        <w:t>- Listę adresów punktów serwisowych.</w:t>
      </w:r>
    </w:p>
    <w:p w14:paraId="447E5301" w14:textId="1A56360D" w:rsidR="00AC1410" w:rsidRPr="00EE06D6" w:rsidRDefault="00501D20" w:rsidP="00501D20">
      <w:pPr>
        <w:widowControl/>
        <w:autoSpaceDE w:val="0"/>
        <w:spacing w:line="240" w:lineRule="auto"/>
        <w:ind w:left="426" w:hanging="426"/>
        <w:jc w:val="both"/>
        <w:rPr>
          <w:rFonts w:eastAsia="Arial"/>
          <w:color w:val="auto"/>
          <w:lang w:eastAsia="zh-CN"/>
        </w:rPr>
      </w:pPr>
      <w:r w:rsidRPr="00EE06D6">
        <w:rPr>
          <w:rFonts w:eastAsia="Arial"/>
          <w:color w:val="auto"/>
          <w:lang w:eastAsia="zh-CN"/>
        </w:rPr>
        <w:tab/>
      </w:r>
      <w:r w:rsidR="00AC1410" w:rsidRPr="00EE06D6">
        <w:rPr>
          <w:rFonts w:eastAsia="Arial"/>
          <w:color w:val="auto"/>
          <w:lang w:eastAsia="zh-CN"/>
        </w:rPr>
        <w:t>- Pojazd musi posiadać niezbędne dokumenty dopuszczające go do ruchu drogowego w Polsce umożliwiające jego eksploatację bezpośrednio po odbiorze przez Zamawiającego:</w:t>
      </w:r>
    </w:p>
    <w:p w14:paraId="3D43373D" w14:textId="23FE4763" w:rsidR="00AC1410" w:rsidRPr="00EE06D6" w:rsidRDefault="00501D20" w:rsidP="00501D20">
      <w:pPr>
        <w:widowControl/>
        <w:autoSpaceDE w:val="0"/>
        <w:spacing w:line="240" w:lineRule="auto"/>
        <w:ind w:left="426" w:hanging="426"/>
        <w:jc w:val="both"/>
        <w:rPr>
          <w:rFonts w:eastAsia="Arial"/>
          <w:color w:val="auto"/>
          <w:lang w:eastAsia="zh-CN"/>
        </w:rPr>
      </w:pPr>
      <w:r w:rsidRPr="00EE06D6">
        <w:rPr>
          <w:rFonts w:eastAsia="Arial"/>
          <w:color w:val="auto"/>
          <w:lang w:eastAsia="zh-CN"/>
        </w:rPr>
        <w:tab/>
      </w:r>
      <w:r w:rsidR="00AC1410" w:rsidRPr="00EE06D6">
        <w:rPr>
          <w:rFonts w:eastAsia="Arial"/>
          <w:color w:val="auto"/>
          <w:lang w:eastAsia="zh-CN"/>
        </w:rPr>
        <w:t xml:space="preserve">- Wykonawca </w:t>
      </w:r>
      <w:r w:rsidR="00C45E35" w:rsidRPr="00EE06D6">
        <w:rPr>
          <w:rFonts w:eastAsia="Arial"/>
          <w:color w:val="auto"/>
          <w:lang w:eastAsia="zh-CN"/>
        </w:rPr>
        <w:t>w  ramach  wynagrodzenia  zobowiązany   jest  do  przeprowadzenia szkolenia w zakresie bieżącej obsługi śmieciarki i osprzętu dla 3 pracowników wytypowanych     przez    Zamawiającego.   Szkolenie    powinno    odbyć    się w      siedzibie       Zamawiającego,      podczas       uruchomienia       maszyny i obejmować zakres umożliwiający  prawidłową eksploatację  maszyny.</w:t>
      </w:r>
    </w:p>
    <w:p w14:paraId="56AAEBE3" w14:textId="6D055736" w:rsidR="00AC1410" w:rsidRPr="00EE06D6" w:rsidRDefault="00501D20" w:rsidP="00501D20">
      <w:pPr>
        <w:widowControl/>
        <w:autoSpaceDE w:val="0"/>
        <w:spacing w:line="240" w:lineRule="auto"/>
        <w:ind w:left="426" w:hanging="426"/>
        <w:jc w:val="both"/>
        <w:rPr>
          <w:rFonts w:eastAsia="Arial"/>
          <w:color w:val="auto"/>
          <w:lang w:eastAsia="zh-CN"/>
        </w:rPr>
      </w:pPr>
      <w:r w:rsidRPr="00EE06D6">
        <w:rPr>
          <w:rFonts w:eastAsia="Arial"/>
          <w:color w:val="auto"/>
          <w:lang w:eastAsia="zh-CN"/>
        </w:rPr>
        <w:tab/>
      </w:r>
      <w:r w:rsidR="00AC1410" w:rsidRPr="00EE06D6">
        <w:rPr>
          <w:rFonts w:eastAsia="Arial"/>
          <w:color w:val="auto"/>
          <w:lang w:eastAsia="zh-CN"/>
        </w:rPr>
        <w:t>- Wykonawca dostarczy w dniu odbioru instrukcje obsługi w języku polskim dla zabudowy w 2 egzemplarzach.</w:t>
      </w:r>
    </w:p>
    <w:p w14:paraId="76283D4D" w14:textId="29F8911D" w:rsidR="00AC1410" w:rsidRPr="00EE06D6" w:rsidRDefault="00501D20" w:rsidP="00501D20">
      <w:pPr>
        <w:widowControl/>
        <w:autoSpaceDE w:val="0"/>
        <w:spacing w:line="240" w:lineRule="auto"/>
        <w:ind w:left="426" w:hanging="426"/>
        <w:jc w:val="both"/>
        <w:rPr>
          <w:rFonts w:eastAsia="Arial"/>
          <w:color w:val="auto"/>
          <w:lang w:eastAsia="zh-CN"/>
        </w:rPr>
      </w:pPr>
      <w:r w:rsidRPr="00EE06D6">
        <w:rPr>
          <w:rFonts w:eastAsia="Arial"/>
          <w:color w:val="auto"/>
          <w:lang w:eastAsia="zh-CN"/>
        </w:rPr>
        <w:tab/>
      </w:r>
    </w:p>
    <w:p w14:paraId="00473132" w14:textId="4636F07A" w:rsidR="00C45E35" w:rsidRPr="00EE06D6" w:rsidRDefault="00C45E35" w:rsidP="00AC1410">
      <w:pPr>
        <w:widowControl/>
        <w:autoSpaceDE w:val="0"/>
        <w:spacing w:line="240" w:lineRule="auto"/>
        <w:rPr>
          <w:rFonts w:eastAsia="Arial"/>
          <w:color w:val="auto"/>
          <w:lang w:eastAsia="zh-CN"/>
        </w:rPr>
      </w:pPr>
    </w:p>
    <w:p w14:paraId="44B463B2" w14:textId="77777777" w:rsidR="00C45E35" w:rsidRPr="00EE06D6" w:rsidRDefault="00C45E35" w:rsidP="00AC1410">
      <w:pPr>
        <w:widowControl/>
        <w:autoSpaceDE w:val="0"/>
        <w:spacing w:line="240" w:lineRule="auto"/>
        <w:rPr>
          <w:rFonts w:eastAsia="Arial"/>
          <w:color w:val="auto"/>
          <w:lang w:eastAsia="zh-CN"/>
        </w:rPr>
      </w:pPr>
    </w:p>
    <w:p w14:paraId="1D569C9E" w14:textId="77777777" w:rsidR="00407855" w:rsidRPr="00EE06D6" w:rsidRDefault="00407855" w:rsidP="00407855">
      <w:pPr>
        <w:widowControl/>
        <w:tabs>
          <w:tab w:val="left" w:pos="426"/>
        </w:tabs>
        <w:autoSpaceDE w:val="0"/>
        <w:spacing w:line="240" w:lineRule="auto"/>
        <w:ind w:firstLine="142"/>
        <w:jc w:val="both"/>
        <w:rPr>
          <w:rFonts w:ascii="Garamond" w:eastAsia="Arial" w:hAnsi="Garamond" w:cs="Garamond"/>
          <w:color w:val="auto"/>
          <w:lang w:eastAsia="zh-CN"/>
        </w:rPr>
      </w:pPr>
      <w:r w:rsidRPr="00EE06D6">
        <w:rPr>
          <w:rFonts w:eastAsia="Garamond"/>
          <w:color w:val="auto"/>
          <w:lang w:eastAsia="zh-CN"/>
        </w:rPr>
        <w:tab/>
        <w:t xml:space="preserve"> </w:t>
      </w:r>
    </w:p>
    <w:p w14:paraId="1EC30FE0" w14:textId="77777777" w:rsidR="00407855" w:rsidRPr="00EE06D6" w:rsidRDefault="00407855" w:rsidP="00407855">
      <w:pPr>
        <w:rPr>
          <w:color w:val="auto"/>
          <w:sz w:val="22"/>
        </w:rPr>
      </w:pPr>
    </w:p>
    <w:p w14:paraId="3C44B9E0" w14:textId="77777777" w:rsidR="00407855" w:rsidRPr="00EE06D6" w:rsidRDefault="00407855" w:rsidP="00407855">
      <w:pPr>
        <w:jc w:val="both"/>
        <w:rPr>
          <w:color w:val="auto"/>
        </w:rPr>
      </w:pPr>
    </w:p>
    <w:p w14:paraId="339B9460" w14:textId="21B10694" w:rsidR="00407855" w:rsidRPr="00EE06D6" w:rsidRDefault="00D46C28" w:rsidP="00407855">
      <w:pPr>
        <w:pStyle w:val="Akapitzlist1"/>
        <w:tabs>
          <w:tab w:val="left" w:pos="426"/>
        </w:tabs>
        <w:ind w:left="0"/>
        <w:jc w:val="both"/>
        <w:rPr>
          <w:color w:val="auto"/>
        </w:rPr>
      </w:pPr>
      <w:r w:rsidRPr="00EE06D6">
        <w:rPr>
          <w:color w:val="auto"/>
        </w:rPr>
        <w:t>5</w:t>
      </w:r>
      <w:r w:rsidR="00407855" w:rsidRPr="00EE06D6">
        <w:rPr>
          <w:color w:val="auto"/>
        </w:rPr>
        <w:t>.    Zamawiający nie przewiduje możliwości składania ofert częściowych.</w:t>
      </w:r>
    </w:p>
    <w:p w14:paraId="72980415" w14:textId="44F51F4A" w:rsidR="00407855" w:rsidRPr="00EE06D6" w:rsidRDefault="00D46C28" w:rsidP="00407855">
      <w:pPr>
        <w:pStyle w:val="Akapitzlist1"/>
        <w:tabs>
          <w:tab w:val="left" w:pos="426"/>
        </w:tabs>
        <w:ind w:left="0"/>
        <w:jc w:val="both"/>
        <w:rPr>
          <w:color w:val="auto"/>
        </w:rPr>
      </w:pPr>
      <w:r w:rsidRPr="00EE06D6">
        <w:rPr>
          <w:color w:val="auto"/>
        </w:rPr>
        <w:t>6</w:t>
      </w:r>
      <w:r w:rsidR="00407855" w:rsidRPr="00EE06D6">
        <w:rPr>
          <w:color w:val="auto"/>
        </w:rPr>
        <w:t>.    Zamawiający nie przewiduje składania ofert wariantowych.</w:t>
      </w:r>
    </w:p>
    <w:p w14:paraId="4CE19855" w14:textId="77777777" w:rsidR="00407855" w:rsidRPr="00EE06D6" w:rsidRDefault="00407855" w:rsidP="00407855">
      <w:pPr>
        <w:pStyle w:val="Akapitzlist1"/>
        <w:ind w:left="426"/>
        <w:rPr>
          <w:color w:val="auto"/>
        </w:rPr>
      </w:pPr>
    </w:p>
    <w:p w14:paraId="059DD4B7" w14:textId="77777777" w:rsidR="00407855" w:rsidRPr="00EE06D6" w:rsidRDefault="00407855" w:rsidP="00407855">
      <w:pPr>
        <w:pStyle w:val="Akapitzlist1"/>
        <w:numPr>
          <w:ilvl w:val="0"/>
          <w:numId w:val="3"/>
        </w:numPr>
        <w:ind w:left="426"/>
        <w:rPr>
          <w:color w:val="auto"/>
        </w:rPr>
      </w:pPr>
      <w:r w:rsidRPr="00EE06D6">
        <w:rPr>
          <w:b/>
          <w:color w:val="auto"/>
        </w:rPr>
        <w:t>Termin wykonania zamówienia</w:t>
      </w:r>
      <w:r w:rsidRPr="00EE06D6">
        <w:rPr>
          <w:color w:val="auto"/>
        </w:rPr>
        <w:t>.</w:t>
      </w:r>
    </w:p>
    <w:p w14:paraId="12F6302C" w14:textId="4F433848" w:rsidR="00407855" w:rsidRPr="00EE06D6" w:rsidRDefault="00407855" w:rsidP="00407855">
      <w:pPr>
        <w:pStyle w:val="Akapitzlist1"/>
        <w:ind w:left="426"/>
        <w:rPr>
          <w:color w:val="auto"/>
        </w:rPr>
      </w:pPr>
      <w:r w:rsidRPr="00EE06D6">
        <w:rPr>
          <w:color w:val="auto"/>
        </w:rPr>
        <w:t xml:space="preserve">Termin realizacji zamówienia – do </w:t>
      </w:r>
      <w:r w:rsidR="00CD5D4D">
        <w:rPr>
          <w:color w:val="auto"/>
        </w:rPr>
        <w:t>16</w:t>
      </w:r>
      <w:r w:rsidRPr="00EE06D6">
        <w:rPr>
          <w:color w:val="auto"/>
        </w:rPr>
        <w:t>.</w:t>
      </w:r>
      <w:r w:rsidR="00CD5D4D">
        <w:rPr>
          <w:color w:val="auto"/>
        </w:rPr>
        <w:t>01</w:t>
      </w:r>
      <w:r w:rsidRPr="00EE06D6">
        <w:rPr>
          <w:color w:val="auto"/>
        </w:rPr>
        <w:t>.202</w:t>
      </w:r>
      <w:r w:rsidR="00CD5D4D">
        <w:rPr>
          <w:color w:val="auto"/>
        </w:rPr>
        <w:t xml:space="preserve">3 </w:t>
      </w:r>
      <w:r w:rsidRPr="00EE06D6">
        <w:rPr>
          <w:color w:val="auto"/>
        </w:rPr>
        <w:t>r.</w:t>
      </w:r>
    </w:p>
    <w:p w14:paraId="09A2CA99" w14:textId="77777777" w:rsidR="00407855" w:rsidRPr="00EE06D6" w:rsidRDefault="00407855" w:rsidP="00407855">
      <w:pPr>
        <w:pStyle w:val="Akapitzlist1"/>
        <w:ind w:left="0"/>
        <w:rPr>
          <w:color w:val="auto"/>
        </w:rPr>
      </w:pPr>
    </w:p>
    <w:p w14:paraId="4543156A" w14:textId="77777777" w:rsidR="00407855" w:rsidRPr="00EE06D6" w:rsidRDefault="00407855" w:rsidP="00407855">
      <w:pPr>
        <w:pStyle w:val="Akapitzlist1"/>
        <w:numPr>
          <w:ilvl w:val="0"/>
          <w:numId w:val="3"/>
        </w:numPr>
        <w:ind w:left="426"/>
        <w:rPr>
          <w:color w:val="auto"/>
        </w:rPr>
      </w:pPr>
      <w:r w:rsidRPr="00EE06D6">
        <w:rPr>
          <w:b/>
          <w:color w:val="auto"/>
        </w:rPr>
        <w:t>Adres strony internetowej, na której udostępniane będą zmiany i wyjaśnienia SWZ.</w:t>
      </w:r>
    </w:p>
    <w:p w14:paraId="39996870" w14:textId="77777777" w:rsidR="00407855" w:rsidRPr="00EE06D6" w:rsidRDefault="00407855" w:rsidP="00407855">
      <w:pPr>
        <w:pStyle w:val="Akapitzlist1"/>
        <w:ind w:left="426"/>
        <w:rPr>
          <w:bCs/>
          <w:color w:val="auto"/>
        </w:rPr>
      </w:pPr>
      <w:r w:rsidRPr="00EE06D6">
        <w:rPr>
          <w:bCs/>
          <w:color w:val="auto"/>
        </w:rPr>
        <w:t>www.swik.com.pl</w:t>
      </w:r>
    </w:p>
    <w:p w14:paraId="4D485DDD" w14:textId="77777777" w:rsidR="00407855" w:rsidRPr="00EE06D6" w:rsidRDefault="00407855" w:rsidP="00407855">
      <w:pPr>
        <w:pStyle w:val="Akapitzlist1"/>
        <w:ind w:left="426"/>
        <w:rPr>
          <w:color w:val="auto"/>
        </w:rPr>
      </w:pPr>
    </w:p>
    <w:p w14:paraId="6C45C492" w14:textId="77777777" w:rsidR="00407855" w:rsidRPr="00EE06D6" w:rsidRDefault="00407855" w:rsidP="00407855">
      <w:pPr>
        <w:widowControl/>
        <w:tabs>
          <w:tab w:val="left" w:pos="709"/>
          <w:tab w:val="left" w:pos="851"/>
        </w:tabs>
        <w:suppressAutoHyphens w:val="0"/>
        <w:ind w:left="765" w:hanging="340"/>
        <w:jc w:val="both"/>
        <w:rPr>
          <w:color w:val="auto"/>
        </w:rPr>
      </w:pPr>
    </w:p>
    <w:p w14:paraId="4B92F459" w14:textId="77777777" w:rsidR="00407855" w:rsidRPr="00EE06D6" w:rsidRDefault="00407855" w:rsidP="00407855">
      <w:pPr>
        <w:pStyle w:val="Akapitzlist1"/>
        <w:rPr>
          <w:color w:val="auto"/>
        </w:rPr>
      </w:pPr>
    </w:p>
    <w:p w14:paraId="5FB4D5F8" w14:textId="77777777" w:rsidR="00407855" w:rsidRPr="00EE06D6" w:rsidRDefault="00407855" w:rsidP="00407855">
      <w:pPr>
        <w:pStyle w:val="Akapitzlist1"/>
        <w:numPr>
          <w:ilvl w:val="0"/>
          <w:numId w:val="3"/>
        </w:numPr>
        <w:ind w:left="426"/>
        <w:rPr>
          <w:color w:val="auto"/>
        </w:rPr>
      </w:pPr>
      <w:r w:rsidRPr="00EE06D6">
        <w:rPr>
          <w:b/>
          <w:color w:val="auto"/>
        </w:rPr>
        <w:t>Informacje o środkach komunikacji elektronicznej.</w:t>
      </w:r>
    </w:p>
    <w:p w14:paraId="37816A8E" w14:textId="6CC9D10D" w:rsidR="00407855" w:rsidRPr="00EE06D6" w:rsidRDefault="00407855" w:rsidP="00407855">
      <w:pPr>
        <w:pStyle w:val="Akapitzlist1"/>
        <w:numPr>
          <w:ilvl w:val="1"/>
          <w:numId w:val="3"/>
        </w:numPr>
        <w:ind w:left="709"/>
        <w:jc w:val="both"/>
        <w:rPr>
          <w:color w:val="auto"/>
        </w:rPr>
      </w:pPr>
      <w:r w:rsidRPr="00EE06D6">
        <w:rPr>
          <w:color w:val="auto"/>
        </w:rPr>
        <w:t>W postępowaniu o udzielenie zamówienia komunikacja między Zamawiającym a Wykonawcami odbywa się przy użyciu</w:t>
      </w:r>
      <w:r w:rsidR="00FB75F4" w:rsidRPr="00EE06D6">
        <w:rPr>
          <w:color w:val="auto"/>
        </w:rPr>
        <w:t xml:space="preserve"> miniPortalu, dostępnego pod adresem: </w:t>
      </w:r>
      <w:hyperlink r:id="rId9" w:history="1">
        <w:r w:rsidR="00FB75F4" w:rsidRPr="00EE06D6">
          <w:rPr>
            <w:rStyle w:val="Hipercze"/>
            <w:color w:val="auto"/>
          </w:rPr>
          <w:t>https://miniportal.uzp.gov.pl</w:t>
        </w:r>
      </w:hyperlink>
      <w:r w:rsidR="00FB75F4" w:rsidRPr="00EE06D6">
        <w:rPr>
          <w:color w:val="auto"/>
        </w:rPr>
        <w:t xml:space="preserve">, oraz poczty elektronicznej </w:t>
      </w:r>
      <w:r w:rsidRPr="00EE06D6">
        <w:rPr>
          <w:color w:val="auto"/>
        </w:rPr>
        <w:t>swik@swik.com.pl, poczta@swik.com.pl.</w:t>
      </w:r>
    </w:p>
    <w:p w14:paraId="7AE18CCB" w14:textId="77777777" w:rsidR="00407855" w:rsidRPr="00EE06D6" w:rsidRDefault="00407855" w:rsidP="00407855">
      <w:pPr>
        <w:pStyle w:val="Akapitzlist1"/>
        <w:numPr>
          <w:ilvl w:val="1"/>
          <w:numId w:val="3"/>
        </w:numPr>
        <w:ind w:left="709"/>
        <w:jc w:val="both"/>
        <w:rPr>
          <w:color w:val="auto"/>
        </w:rPr>
      </w:pPr>
      <w:r w:rsidRPr="00EE06D6">
        <w:rPr>
          <w:color w:val="auto"/>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39E34554" w14:textId="77777777" w:rsidR="00407855" w:rsidRPr="00EE06D6" w:rsidRDefault="00407855" w:rsidP="00407855">
      <w:pPr>
        <w:pStyle w:val="Akapitzlist1"/>
        <w:numPr>
          <w:ilvl w:val="1"/>
          <w:numId w:val="3"/>
        </w:numPr>
        <w:ind w:left="709"/>
        <w:jc w:val="both"/>
        <w:rPr>
          <w:color w:val="auto"/>
        </w:rPr>
      </w:pPr>
      <w:r w:rsidRPr="00EE06D6">
        <w:rPr>
          <w:color w:val="auto"/>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5EE76B79" w14:textId="77777777" w:rsidR="00407855" w:rsidRPr="00EE06D6" w:rsidRDefault="00407855" w:rsidP="00407855">
      <w:pPr>
        <w:pStyle w:val="Akapitzlist1"/>
        <w:numPr>
          <w:ilvl w:val="1"/>
          <w:numId w:val="3"/>
        </w:numPr>
        <w:ind w:left="709"/>
        <w:jc w:val="both"/>
        <w:rPr>
          <w:color w:val="auto"/>
        </w:rPr>
      </w:pPr>
      <w:r w:rsidRPr="00EE06D6">
        <w:rPr>
          <w:color w:val="auto"/>
        </w:rPr>
        <w:t xml:space="preserve">Maksymalny rozmiar plików przesyłanych za pośrednictwem dedykowanych formularzy: „Formularz złożenia, zmiany, wycofania oferty lub wniosku” i „Formularza do komunikacji” wynosi 150 MB. </w:t>
      </w:r>
    </w:p>
    <w:p w14:paraId="6F12F77E" w14:textId="77777777" w:rsidR="00407855" w:rsidRPr="00EE06D6" w:rsidRDefault="00407855" w:rsidP="00407855">
      <w:pPr>
        <w:pStyle w:val="Akapitzlist1"/>
        <w:numPr>
          <w:ilvl w:val="1"/>
          <w:numId w:val="3"/>
        </w:numPr>
        <w:ind w:left="709"/>
        <w:jc w:val="both"/>
        <w:rPr>
          <w:color w:val="auto"/>
        </w:rPr>
      </w:pPr>
      <w:r w:rsidRPr="00EE06D6">
        <w:rPr>
          <w:color w:val="auto"/>
        </w:rPr>
        <w:t xml:space="preserve">Za datę przekazania oferty, wniosków, zawiadomień, dokumentów elektronicznych, oświadczeń lub elektronicznych kopii dokumentów lub oświadczeń oraz innych informacji przyjmuje się datę ich przekazania na ePUAP. </w:t>
      </w:r>
    </w:p>
    <w:p w14:paraId="45AD8440" w14:textId="77777777" w:rsidR="00407855" w:rsidRPr="00EE06D6" w:rsidRDefault="00407855" w:rsidP="00407855">
      <w:pPr>
        <w:pStyle w:val="Akapitzlist1"/>
        <w:numPr>
          <w:ilvl w:val="1"/>
          <w:numId w:val="3"/>
        </w:numPr>
        <w:ind w:left="709"/>
        <w:rPr>
          <w:color w:val="auto"/>
        </w:rPr>
      </w:pPr>
      <w:r w:rsidRPr="00EE06D6">
        <w:rPr>
          <w:color w:val="auto"/>
        </w:rPr>
        <w:t>Identyfikator postępowania i klucz publiczny dla danego postępowania o udzielenie zamówienia dostępne są na Liście wszystkich postępowań na miniPortalu.</w:t>
      </w:r>
    </w:p>
    <w:p w14:paraId="2CB75F3F" w14:textId="77777777" w:rsidR="00407855" w:rsidRPr="00EE06D6" w:rsidRDefault="00407855" w:rsidP="00407855">
      <w:pPr>
        <w:pStyle w:val="Akapitzlist1"/>
        <w:numPr>
          <w:ilvl w:val="1"/>
          <w:numId w:val="3"/>
        </w:numPr>
        <w:ind w:left="709"/>
        <w:jc w:val="both"/>
        <w:rPr>
          <w:color w:val="auto"/>
        </w:rPr>
      </w:pPr>
      <w:r w:rsidRPr="00EE06D6">
        <w:rPr>
          <w:color w:val="auto"/>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11CDBF1E" w14:textId="77777777" w:rsidR="00407855" w:rsidRPr="00EE06D6" w:rsidRDefault="00407855" w:rsidP="00407855">
      <w:pPr>
        <w:pStyle w:val="Akapitzlist1"/>
        <w:numPr>
          <w:ilvl w:val="1"/>
          <w:numId w:val="3"/>
        </w:numPr>
        <w:ind w:left="709"/>
        <w:jc w:val="both"/>
        <w:rPr>
          <w:color w:val="auto"/>
        </w:rPr>
      </w:pPr>
      <w:r w:rsidRPr="00EE06D6">
        <w:rPr>
          <w:color w:val="auto"/>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1D29A377" w14:textId="00AD53C1" w:rsidR="00407855" w:rsidRPr="00EE06D6" w:rsidRDefault="00407855" w:rsidP="00407855">
      <w:pPr>
        <w:pStyle w:val="Akapitzlist1"/>
        <w:numPr>
          <w:ilvl w:val="1"/>
          <w:numId w:val="3"/>
        </w:numPr>
        <w:ind w:left="709"/>
        <w:jc w:val="both"/>
        <w:rPr>
          <w:color w:val="auto"/>
        </w:rPr>
      </w:pPr>
      <w:r w:rsidRPr="00EE06D6">
        <w:rPr>
          <w:color w:val="auto"/>
        </w:rPr>
        <w:t>W przypadku braku potwierdzenia otrzymania korespondencji przez wykonawcę, zamawiający domniema, że oświadczenia, wnioski, zawiadomienia oraz informacje wysłane przez zamawiającego na adres e</w:t>
      </w:r>
      <w:r w:rsidR="00E67A83" w:rsidRPr="00EE06D6">
        <w:rPr>
          <w:color w:val="auto"/>
        </w:rPr>
        <w:t>P</w:t>
      </w:r>
      <w:r w:rsidR="006F41FE" w:rsidRPr="00EE06D6">
        <w:rPr>
          <w:color w:val="auto"/>
        </w:rPr>
        <w:t>UAP</w:t>
      </w:r>
      <w:r w:rsidRPr="00EE06D6">
        <w:rPr>
          <w:color w:val="auto"/>
        </w:rPr>
        <w:t xml:space="preserve"> lub adres e-mail podany przez wykonawcę, zostały doręczone w sposób umożliwiający zapoznanie się z ich treścią.</w:t>
      </w:r>
    </w:p>
    <w:p w14:paraId="6170BD3B" w14:textId="35C142CE" w:rsidR="00407855" w:rsidRPr="00EE06D6" w:rsidRDefault="00407855" w:rsidP="00407855">
      <w:pPr>
        <w:pStyle w:val="Akapitzlist1"/>
        <w:numPr>
          <w:ilvl w:val="1"/>
          <w:numId w:val="3"/>
        </w:numPr>
        <w:ind w:left="709"/>
        <w:jc w:val="both"/>
        <w:rPr>
          <w:color w:val="auto"/>
        </w:rPr>
      </w:pPr>
      <w:r w:rsidRPr="00EE06D6">
        <w:rPr>
          <w:color w:val="auto"/>
        </w:rPr>
        <w:t xml:space="preserve">SWZ została opublikowana na stronie: </w:t>
      </w:r>
      <w:hyperlink r:id="rId10" w:history="1">
        <w:r w:rsidR="001079C5" w:rsidRPr="00D671E9">
          <w:rPr>
            <w:rStyle w:val="Hipercze"/>
          </w:rPr>
          <w:t>https://miniportal.uzp.gov.pl</w:t>
        </w:r>
      </w:hyperlink>
      <w:r w:rsidR="001079C5" w:rsidRPr="001079C5">
        <w:rPr>
          <w:rStyle w:val="Hipercze"/>
          <w:color w:val="auto"/>
          <w:u w:val="none"/>
        </w:rPr>
        <w:t xml:space="preserve"> i</w:t>
      </w:r>
      <w:r w:rsidRPr="00EE06D6">
        <w:rPr>
          <w:color w:val="auto"/>
        </w:rPr>
        <w:t xml:space="preserve"> </w:t>
      </w:r>
      <w:hyperlink r:id="rId11" w:history="1">
        <w:r w:rsidRPr="00EE06D6">
          <w:rPr>
            <w:rStyle w:val="Hipercze"/>
            <w:bCs/>
            <w:color w:val="auto"/>
          </w:rPr>
          <w:t>www.swik.com.pl</w:t>
        </w:r>
      </w:hyperlink>
      <w:r w:rsidRPr="00EE06D6">
        <w:rPr>
          <w:color w:val="auto"/>
        </w:rPr>
        <w:t xml:space="preserve"> oraz można ją także odebrać w siedzibie Zamawiającego w godzinach pracy tj. 7:00-15:00. </w:t>
      </w:r>
    </w:p>
    <w:p w14:paraId="3D1878B2" w14:textId="77777777" w:rsidR="00407855" w:rsidRPr="00EE06D6" w:rsidRDefault="00407855" w:rsidP="00407855">
      <w:pPr>
        <w:pStyle w:val="Akapitzlist1"/>
        <w:numPr>
          <w:ilvl w:val="1"/>
          <w:numId w:val="3"/>
        </w:numPr>
        <w:ind w:left="709"/>
        <w:jc w:val="both"/>
        <w:rPr>
          <w:color w:val="auto"/>
        </w:rPr>
      </w:pPr>
      <w:r w:rsidRPr="00EE06D6">
        <w:rPr>
          <w:color w:val="auto"/>
        </w:rPr>
        <w:t xml:space="preserve">Każdy wykonawca ma prawo zwrócić się do Zamawiającego z wnioskiem o </w:t>
      </w:r>
      <w:r w:rsidRPr="00EE06D6">
        <w:rPr>
          <w:color w:val="auto"/>
        </w:rPr>
        <w:lastRenderedPageBreak/>
        <w:t xml:space="preserve">wyjaśnienie treści specyfikacji warunków zamówienia (art.284 ust.1 ustawy PZP) </w:t>
      </w:r>
    </w:p>
    <w:p w14:paraId="6EDB0C98" w14:textId="02119453" w:rsidR="00407855" w:rsidRPr="00EE06D6" w:rsidRDefault="00407855" w:rsidP="00407855">
      <w:pPr>
        <w:pStyle w:val="Akapitzlist1"/>
        <w:numPr>
          <w:ilvl w:val="1"/>
          <w:numId w:val="3"/>
        </w:numPr>
        <w:ind w:left="709"/>
        <w:jc w:val="both"/>
        <w:rPr>
          <w:color w:val="auto"/>
        </w:rPr>
      </w:pPr>
      <w:r w:rsidRPr="00EE06D6">
        <w:rPr>
          <w:color w:val="auto"/>
        </w:rPr>
        <w:t>Zamawiający udzieli niezwłocznie wyjaśnień/odpowiedzi poprzez zamieszc</w:t>
      </w:r>
      <w:r w:rsidR="003A6821">
        <w:rPr>
          <w:color w:val="auto"/>
        </w:rPr>
        <w:t>z</w:t>
      </w:r>
      <w:r w:rsidRPr="00EE06D6">
        <w:rPr>
          <w:color w:val="auto"/>
        </w:rPr>
        <w:t xml:space="preserve">enie na stronie internetowej prowadzonego postępowania. </w:t>
      </w:r>
    </w:p>
    <w:p w14:paraId="647F0B71" w14:textId="77777777" w:rsidR="00407855" w:rsidRPr="00EE06D6" w:rsidRDefault="00407855" w:rsidP="00407855">
      <w:pPr>
        <w:pStyle w:val="Akapitzlist1"/>
        <w:numPr>
          <w:ilvl w:val="1"/>
          <w:numId w:val="3"/>
        </w:numPr>
        <w:ind w:left="709"/>
        <w:jc w:val="both"/>
        <w:rPr>
          <w:color w:val="auto"/>
        </w:rPr>
      </w:pPr>
      <w:r w:rsidRPr="00EE06D6">
        <w:rPr>
          <w:color w:val="auto"/>
        </w:rPr>
        <w:t xml:space="preserve">W szczególnie uzasadnionych przypadkach Zamawiający może, przed upływem terminu do składania ofert zmienić treść SWZ, którą udostępnia na stronie internetowej prowadzonego postępowania. </w:t>
      </w:r>
    </w:p>
    <w:p w14:paraId="78E6E15D" w14:textId="77777777" w:rsidR="00407855" w:rsidRPr="00EE06D6" w:rsidRDefault="00407855" w:rsidP="00407855">
      <w:pPr>
        <w:pStyle w:val="Akapitzlist1"/>
        <w:numPr>
          <w:ilvl w:val="1"/>
          <w:numId w:val="3"/>
        </w:numPr>
        <w:ind w:left="709"/>
        <w:jc w:val="both"/>
        <w:rPr>
          <w:color w:val="auto"/>
        </w:rPr>
      </w:pPr>
      <w:r w:rsidRPr="00EE06D6">
        <w:rPr>
          <w:color w:val="auto"/>
        </w:rPr>
        <w:t>Wyjaśnienia dotyczące Specyfikacji Warunków Zamówienia udzielane będą                                      z zachowaniem zasad określonych w art.284 ustawy Prawo Zamówień Publicznych.</w:t>
      </w:r>
    </w:p>
    <w:p w14:paraId="4C609B87" w14:textId="77777777" w:rsidR="00407855" w:rsidRPr="00EE06D6" w:rsidRDefault="00407855" w:rsidP="00407855">
      <w:pPr>
        <w:pStyle w:val="Akapitzlist1"/>
        <w:ind w:left="567"/>
        <w:jc w:val="both"/>
        <w:rPr>
          <w:color w:val="auto"/>
        </w:rPr>
      </w:pPr>
    </w:p>
    <w:p w14:paraId="313B75DE" w14:textId="77777777" w:rsidR="00407855" w:rsidRPr="00EE06D6" w:rsidRDefault="00407855" w:rsidP="00407855">
      <w:pPr>
        <w:pStyle w:val="Akapitzlist1"/>
        <w:numPr>
          <w:ilvl w:val="0"/>
          <w:numId w:val="3"/>
        </w:numPr>
        <w:ind w:left="426"/>
        <w:rPr>
          <w:color w:val="auto"/>
        </w:rPr>
      </w:pPr>
      <w:r w:rsidRPr="00EE06D6">
        <w:rPr>
          <w:b/>
          <w:color w:val="auto"/>
        </w:rPr>
        <w:t>Osoby uprawnione do komunikacji z wykonawcami.</w:t>
      </w:r>
    </w:p>
    <w:p w14:paraId="512587BC" w14:textId="77777777" w:rsidR="00407855" w:rsidRPr="00EE06D6" w:rsidRDefault="00407855" w:rsidP="00407855">
      <w:pPr>
        <w:pStyle w:val="Akapitzlist1"/>
        <w:ind w:left="426"/>
        <w:rPr>
          <w:color w:val="auto"/>
        </w:rPr>
      </w:pPr>
      <w:r w:rsidRPr="00EE06D6">
        <w:rPr>
          <w:color w:val="auto"/>
        </w:rPr>
        <w:t>Do kontaktów z Wykonawcami Zamawiający upoważnia:</w:t>
      </w:r>
    </w:p>
    <w:p w14:paraId="27D51915" w14:textId="04F08A12" w:rsidR="00407855" w:rsidRPr="00EE06D6" w:rsidRDefault="00407855" w:rsidP="00407855">
      <w:pPr>
        <w:pStyle w:val="Akapitzlist1"/>
        <w:ind w:left="426"/>
        <w:rPr>
          <w:color w:val="auto"/>
        </w:rPr>
      </w:pPr>
      <w:r w:rsidRPr="00EE06D6">
        <w:rPr>
          <w:color w:val="auto"/>
        </w:rPr>
        <w:t xml:space="preserve">-  </w:t>
      </w:r>
      <w:r w:rsidR="003A6821">
        <w:rPr>
          <w:color w:val="auto"/>
        </w:rPr>
        <w:t>PO Kierownika Działu Oczyszczania Miasta -Daniela Frasa tel. 665428555</w:t>
      </w:r>
    </w:p>
    <w:p w14:paraId="352FEFAE" w14:textId="77777777" w:rsidR="00407855" w:rsidRPr="00EE06D6" w:rsidRDefault="00407855" w:rsidP="00407855">
      <w:pPr>
        <w:pStyle w:val="Akapitzlist1"/>
        <w:rPr>
          <w:color w:val="auto"/>
        </w:rPr>
      </w:pPr>
    </w:p>
    <w:p w14:paraId="0B0AB0C5" w14:textId="77777777" w:rsidR="00407855" w:rsidRPr="00EE06D6" w:rsidRDefault="00407855" w:rsidP="00407855">
      <w:pPr>
        <w:pStyle w:val="Akapitzlist1"/>
        <w:numPr>
          <w:ilvl w:val="0"/>
          <w:numId w:val="3"/>
        </w:numPr>
        <w:ind w:left="426"/>
        <w:rPr>
          <w:color w:val="auto"/>
        </w:rPr>
      </w:pPr>
      <w:r w:rsidRPr="00EE06D6">
        <w:rPr>
          <w:b/>
          <w:color w:val="auto"/>
        </w:rPr>
        <w:t>Termin związania ofertą.</w:t>
      </w:r>
    </w:p>
    <w:p w14:paraId="342C1EC7" w14:textId="248F37DF" w:rsidR="00407855" w:rsidRPr="00EE06D6" w:rsidRDefault="00407855" w:rsidP="00407855">
      <w:pPr>
        <w:pStyle w:val="Akapitzlist1"/>
        <w:numPr>
          <w:ilvl w:val="0"/>
          <w:numId w:val="4"/>
        </w:numPr>
        <w:ind w:left="426"/>
        <w:jc w:val="both"/>
        <w:rPr>
          <w:color w:val="auto"/>
        </w:rPr>
      </w:pPr>
      <w:r w:rsidRPr="00EE06D6">
        <w:rPr>
          <w:color w:val="auto"/>
        </w:rPr>
        <w:t xml:space="preserve">Wykonawca pozostaje związany ofertą przez okres </w:t>
      </w:r>
      <w:r w:rsidR="00815D4A" w:rsidRPr="00EE06D6">
        <w:rPr>
          <w:color w:val="auto"/>
        </w:rPr>
        <w:t>30</w:t>
      </w:r>
      <w:r w:rsidRPr="00EE06D6">
        <w:rPr>
          <w:color w:val="auto"/>
        </w:rPr>
        <w:t xml:space="preserve"> dni. Bieg terminu rozpoczyna się wraz z upływem terminu do składania ofert ostatecznych.</w:t>
      </w:r>
    </w:p>
    <w:p w14:paraId="1BA58E63" w14:textId="77777777" w:rsidR="00407855" w:rsidRPr="00EE06D6" w:rsidRDefault="00407855" w:rsidP="00407855">
      <w:pPr>
        <w:pStyle w:val="Akapitzlist1"/>
        <w:numPr>
          <w:ilvl w:val="0"/>
          <w:numId w:val="4"/>
        </w:numPr>
        <w:ind w:left="426"/>
        <w:jc w:val="both"/>
        <w:rPr>
          <w:color w:val="auto"/>
        </w:rPr>
      </w:pPr>
      <w:r w:rsidRPr="00EE06D6">
        <w:rPr>
          <w:color w:val="auto"/>
        </w:rPr>
        <w:t>Zamawiający przed upływem terminu związania ofertą może przedłużyć termin związania ofertą, z tym że zamawiający zwraca się jednokrotnie do wykonawcy o wyrażenie zgody na przedłużenie tego terminu o oznaczony okres, nie dłuższy jednak niż 30 dni.</w:t>
      </w:r>
    </w:p>
    <w:p w14:paraId="39543A7E" w14:textId="77777777" w:rsidR="00407855" w:rsidRPr="00EE06D6" w:rsidRDefault="00407855" w:rsidP="00407855">
      <w:pPr>
        <w:pStyle w:val="Akapitzlist1"/>
        <w:numPr>
          <w:ilvl w:val="0"/>
          <w:numId w:val="4"/>
        </w:numPr>
        <w:ind w:left="426"/>
        <w:jc w:val="both"/>
        <w:rPr>
          <w:color w:val="auto"/>
        </w:rPr>
      </w:pPr>
      <w:r w:rsidRPr="00EE06D6">
        <w:rPr>
          <w:color w:val="auto"/>
        </w:rPr>
        <w:t xml:space="preserve">Przedłużenie terminu związania ofertą , wymaga złożenia przez wykonawcę pisemnego oświadczenia o wyrażenie zgody na przedłużenie terminu związania ofertą. </w:t>
      </w:r>
    </w:p>
    <w:p w14:paraId="6F54B509" w14:textId="77777777" w:rsidR="00407855" w:rsidRPr="00EE06D6" w:rsidRDefault="00407855" w:rsidP="00407855">
      <w:pPr>
        <w:pStyle w:val="Akapitzlist1"/>
        <w:numPr>
          <w:ilvl w:val="0"/>
          <w:numId w:val="4"/>
        </w:numPr>
        <w:ind w:left="426"/>
        <w:jc w:val="both"/>
        <w:rPr>
          <w:b/>
          <w:color w:val="auto"/>
        </w:rPr>
      </w:pPr>
      <w:r w:rsidRPr="00EE06D6">
        <w:rPr>
          <w:color w:val="auto"/>
        </w:rPr>
        <w:t>Wniesienie środków ochrony prawnej po upływie terminu składania ofert zawiesza bieg terminu związania ofertą do czasu ich rozstrzygnięcia.</w:t>
      </w:r>
    </w:p>
    <w:p w14:paraId="1FB1FC21" w14:textId="77777777" w:rsidR="00407855" w:rsidRPr="00EE06D6" w:rsidRDefault="00407855" w:rsidP="00407855">
      <w:pPr>
        <w:pStyle w:val="Akapitzlist1"/>
        <w:rPr>
          <w:b/>
          <w:color w:val="auto"/>
        </w:rPr>
      </w:pPr>
    </w:p>
    <w:p w14:paraId="0A223A29" w14:textId="77777777" w:rsidR="00407855" w:rsidRPr="00EE06D6" w:rsidRDefault="00407855" w:rsidP="00407855">
      <w:pPr>
        <w:pStyle w:val="Akapitzlist1"/>
        <w:numPr>
          <w:ilvl w:val="0"/>
          <w:numId w:val="3"/>
        </w:numPr>
        <w:ind w:left="426"/>
        <w:rPr>
          <w:color w:val="auto"/>
        </w:rPr>
      </w:pPr>
      <w:r w:rsidRPr="00EE06D6">
        <w:rPr>
          <w:b/>
          <w:color w:val="auto"/>
        </w:rPr>
        <w:t>Opis sposobu przygotowania oferty.</w:t>
      </w:r>
    </w:p>
    <w:p w14:paraId="5E1DE4E6" w14:textId="77777777" w:rsidR="00407855" w:rsidRPr="00EE06D6" w:rsidRDefault="00407855" w:rsidP="00407855">
      <w:pPr>
        <w:pStyle w:val="Akapitzlist1"/>
        <w:numPr>
          <w:ilvl w:val="0"/>
          <w:numId w:val="5"/>
        </w:numPr>
        <w:ind w:left="426"/>
        <w:jc w:val="both"/>
        <w:rPr>
          <w:color w:val="auto"/>
        </w:rPr>
      </w:pPr>
      <w:r w:rsidRPr="00EE06D6">
        <w:rPr>
          <w:color w:val="auto"/>
        </w:rPr>
        <w:t xml:space="preserve">Wykonawca ma prawo złożyć tylko jedną ofertę o treści zgodnej ze specyfikacją warunków zamówienia. Dokumenty sporządzone w języku obcym składane są wraz z tłumaczeniem na język polski. </w:t>
      </w:r>
    </w:p>
    <w:p w14:paraId="3BE339A0" w14:textId="291FE021" w:rsidR="00407855" w:rsidRPr="00EE06D6" w:rsidRDefault="00407855" w:rsidP="00407855">
      <w:pPr>
        <w:pStyle w:val="Akapitzlist1"/>
        <w:numPr>
          <w:ilvl w:val="0"/>
          <w:numId w:val="5"/>
        </w:numPr>
        <w:ind w:left="426"/>
        <w:jc w:val="both"/>
        <w:rPr>
          <w:color w:val="auto"/>
        </w:rPr>
      </w:pPr>
      <w:r w:rsidRPr="00EE06D6">
        <w:rPr>
          <w:color w:val="auto"/>
        </w:rPr>
        <w:t>Wykonawca składa ofertę w postępowaniu, za pośrednictwem Formularza do złożenia, zmiany, wycofania oferty lub wniosku</w:t>
      </w:r>
      <w:r w:rsidR="00EE5848">
        <w:rPr>
          <w:color w:val="auto"/>
        </w:rPr>
        <w:t xml:space="preserve"> </w:t>
      </w:r>
      <w:r w:rsidRPr="00EE06D6">
        <w:rPr>
          <w:color w:val="auto"/>
        </w:rPr>
        <w:t xml:space="preserve">udostępnionego na miniPortalu. Klucz publiczny niezbędny do zaszyfrowania oferty przez Wykonawcę jest dostępny dla Wykonawców na miniPortalu. W formularzu oferty Wykonawca zobowiązany jest podać adres skrzynki ePUAP, na którym prowadzona będzie korespondencja związana z postępowaniem. </w:t>
      </w:r>
    </w:p>
    <w:p w14:paraId="17268273" w14:textId="77777777" w:rsidR="00407855" w:rsidRPr="00EE06D6" w:rsidRDefault="00407855" w:rsidP="00407855">
      <w:pPr>
        <w:pStyle w:val="Akapitzlist1"/>
        <w:numPr>
          <w:ilvl w:val="0"/>
          <w:numId w:val="5"/>
        </w:numPr>
        <w:ind w:left="426"/>
        <w:jc w:val="both"/>
        <w:rPr>
          <w:color w:val="auto"/>
        </w:rPr>
      </w:pPr>
      <w:r w:rsidRPr="00EE06D6">
        <w:rPr>
          <w:color w:val="auto"/>
        </w:rPr>
        <w:t xml:space="preserve">Oferta powinna być sporządzona pod rygorem nieważności w języku polskim, z zachowaniem postaci elektronicznej w formacie danych pdf.,doc.,docx i podpisana kwalifikowanym podpisem elektronicznym lub profilem zaufanym. Sposób złożenia oferty w tym zaszyfrowania oferty opisany został w Instrukcji korzystania z miniPortalu. Ofertę należy złożyć w oryginale. </w:t>
      </w:r>
    </w:p>
    <w:p w14:paraId="3B6728A7" w14:textId="77777777" w:rsidR="00407855" w:rsidRPr="00EE06D6" w:rsidRDefault="00407855" w:rsidP="00407855">
      <w:pPr>
        <w:pStyle w:val="Akapitzlist1"/>
        <w:numPr>
          <w:ilvl w:val="0"/>
          <w:numId w:val="5"/>
        </w:numPr>
        <w:ind w:left="426"/>
        <w:jc w:val="both"/>
        <w:rPr>
          <w:color w:val="auto"/>
        </w:rPr>
      </w:pPr>
      <w:r w:rsidRPr="00EE06D6">
        <w:rPr>
          <w:color w:val="auto"/>
        </w:rPr>
        <w:t xml:space="preserve">Oferta i oświadczenia muszą być podpisane przez: </w:t>
      </w:r>
    </w:p>
    <w:p w14:paraId="7F8F7551" w14:textId="77777777" w:rsidR="00407855" w:rsidRPr="00EE06D6" w:rsidRDefault="00407855" w:rsidP="00407855">
      <w:pPr>
        <w:pStyle w:val="Akapitzlist1"/>
        <w:ind w:left="1134" w:hanging="283"/>
        <w:jc w:val="both"/>
        <w:rPr>
          <w:color w:val="auto"/>
        </w:rPr>
      </w:pPr>
      <w:r w:rsidRPr="00EE06D6">
        <w:rPr>
          <w:color w:val="auto"/>
        </w:rPr>
        <w:t xml:space="preserve">1) osobę/osoby upoważnione do reprezentowania Wykonawcy/Wykonawców w obrocie prawnym zgodnie z danymi ujawnionymi w KRS – rejestrze przedsiębiorców albo w centralnej ewidencji i informacji o działalności gospodarczej lub Pełnomocnika, </w:t>
      </w:r>
    </w:p>
    <w:p w14:paraId="3D949EC9" w14:textId="77777777" w:rsidR="00407855" w:rsidRPr="00EE06D6" w:rsidRDefault="00407855" w:rsidP="00407855">
      <w:pPr>
        <w:pStyle w:val="Akapitzlist1"/>
        <w:ind w:left="1134" w:hanging="283"/>
        <w:jc w:val="both"/>
        <w:rPr>
          <w:color w:val="auto"/>
        </w:rPr>
      </w:pPr>
      <w:r w:rsidRPr="00EE06D6">
        <w:rPr>
          <w:color w:val="auto"/>
        </w:rPr>
        <w:t xml:space="preserve">2) w przypadku Wykonawców wspólnie ubiegających się o zamówienie ofertę podpisuje osoba umocowana do tej czynności prawnej, co powinno wynikać z dokumentów (Pełnomocnictwa) załączonych do oferty. </w:t>
      </w:r>
    </w:p>
    <w:p w14:paraId="099C5053" w14:textId="77777777" w:rsidR="00407855" w:rsidRPr="00EE06D6" w:rsidRDefault="00407855" w:rsidP="00407855">
      <w:pPr>
        <w:pStyle w:val="Akapitzlist1"/>
        <w:numPr>
          <w:ilvl w:val="0"/>
          <w:numId w:val="5"/>
        </w:numPr>
        <w:ind w:left="426"/>
        <w:jc w:val="both"/>
        <w:rPr>
          <w:color w:val="auto"/>
        </w:rPr>
      </w:pPr>
      <w:r w:rsidRPr="00EE06D6">
        <w:rPr>
          <w:color w:val="auto"/>
        </w:rPr>
        <w:t>Koszty związane z przygotowaniem i dostarczeniem oferty oraz uczestnictwa w postępowaniu ponosi składający ofertę. Zamawiający nie przewiduje zwrotu kosztów udziału w postępowaniu.</w:t>
      </w:r>
    </w:p>
    <w:p w14:paraId="4CC248AF" w14:textId="77777777" w:rsidR="00407855" w:rsidRPr="00EE06D6" w:rsidRDefault="00407855" w:rsidP="00407855">
      <w:pPr>
        <w:pStyle w:val="Akapitzlist1"/>
        <w:numPr>
          <w:ilvl w:val="0"/>
          <w:numId w:val="5"/>
        </w:numPr>
        <w:ind w:left="426"/>
        <w:jc w:val="both"/>
        <w:rPr>
          <w:color w:val="auto"/>
        </w:rPr>
      </w:pPr>
      <w:r w:rsidRPr="00EE06D6">
        <w:rPr>
          <w:color w:val="auto"/>
        </w:rPr>
        <w:t xml:space="preserve">Zaleca się, aby Wykonawcy do sporządzenia oferty wykorzystali załączniki stanowiące </w:t>
      </w:r>
      <w:r w:rsidRPr="00EE06D6">
        <w:rPr>
          <w:color w:val="auto"/>
        </w:rPr>
        <w:lastRenderedPageBreak/>
        <w:t xml:space="preserve">integralną część SWZ. </w:t>
      </w:r>
    </w:p>
    <w:p w14:paraId="546B34D2" w14:textId="77777777" w:rsidR="00407855" w:rsidRPr="00EE06D6" w:rsidRDefault="00407855" w:rsidP="00407855">
      <w:pPr>
        <w:pStyle w:val="Akapitzlist1"/>
        <w:numPr>
          <w:ilvl w:val="0"/>
          <w:numId w:val="5"/>
        </w:numPr>
        <w:ind w:left="426"/>
        <w:jc w:val="both"/>
        <w:rPr>
          <w:color w:val="auto"/>
        </w:rPr>
      </w:pPr>
      <w:r w:rsidRPr="00EE06D6">
        <w:rPr>
          <w:color w:val="auto"/>
        </w:rPr>
        <w:t>Do oferty należy dołączyć oświadczenie o niepodleganiu wykluczeniu oraz o spełnieniu warunków udziału w postępowaniu, w postaci elektronicznej, opatrzone kwalifikowanym podpisem elektronicznym lub w postaci elektronicznej opatrzonej podpisem zaufanym lub podpisem osobistym.</w:t>
      </w:r>
    </w:p>
    <w:p w14:paraId="2FD62E90" w14:textId="77777777" w:rsidR="00407855" w:rsidRPr="00EE06D6" w:rsidRDefault="00407855" w:rsidP="00407855">
      <w:pPr>
        <w:pStyle w:val="Akapitzlist1"/>
        <w:numPr>
          <w:ilvl w:val="0"/>
          <w:numId w:val="5"/>
        </w:numPr>
        <w:ind w:left="426"/>
        <w:jc w:val="both"/>
        <w:rPr>
          <w:color w:val="auto"/>
        </w:rPr>
      </w:pPr>
      <w:r w:rsidRPr="00EE06D6">
        <w:rPr>
          <w:color w:val="auto"/>
        </w:rPr>
        <w:t xml:space="preserve">Oświadczenia i dokumenty, o których mowa w Rozporządzeniu z dnia 23 grudnia 2020 r. w sprawie podmiotowych środków dowodowych oraz innych dokumentów lub oświadczeń, jakich może żądać zamawiający od wykonawcy, składane są w oryginale w postaci dokumentu elektronicznego lub w elektronicznej kopii dokumentu lub oświadczenia poświadczonego za zgodność z oryginałem. </w:t>
      </w:r>
    </w:p>
    <w:p w14:paraId="46C50EB9" w14:textId="77777777" w:rsidR="00407855" w:rsidRPr="00EE06D6" w:rsidRDefault="00407855" w:rsidP="00407855">
      <w:pPr>
        <w:pStyle w:val="Akapitzlist1"/>
        <w:numPr>
          <w:ilvl w:val="0"/>
          <w:numId w:val="5"/>
        </w:numPr>
        <w:ind w:left="426"/>
        <w:jc w:val="both"/>
        <w:rPr>
          <w:color w:val="auto"/>
        </w:rPr>
      </w:pPr>
      <w:r w:rsidRPr="00EE06D6">
        <w:rPr>
          <w:color w:val="auto"/>
        </w:rPr>
        <w:t xml:space="preserve">Oświadczenia i dokumenty potwierdzające spełnienie warunków udziału w postępowaniu oraz brak podstaw do wykluczenia należy przesłać za pomocą miniPortalu, platformy ePUAP, lub za pomocą poczty elektronicznej, na adres e-mail </w:t>
      </w:r>
    </w:p>
    <w:p w14:paraId="10D2A2D5" w14:textId="77777777" w:rsidR="00407855" w:rsidRPr="00EE06D6" w:rsidRDefault="00407855" w:rsidP="00407855">
      <w:pPr>
        <w:pStyle w:val="Akapitzlist1"/>
        <w:numPr>
          <w:ilvl w:val="0"/>
          <w:numId w:val="5"/>
        </w:numPr>
        <w:ind w:left="426"/>
        <w:jc w:val="both"/>
        <w:rPr>
          <w:color w:val="auto"/>
        </w:rPr>
      </w:pPr>
      <w:r w:rsidRPr="00EE06D6">
        <w:rPr>
          <w:color w:val="auto"/>
        </w:rPr>
        <w:t>Dokumenty takie jak: oświadczenie o niepodleganiu wykluczeniu oraz o spełnieniu warunków udziału w postępowaniu, zobowiązanie podmiotu udostępniającego zasoby lub inny podmiotowy środek dowodowy potwierdzający, że wykonawca realizując zamówienie, będzie dysponował niezbędnymi zasobami tych podmiotów (na zasadach określonych w art. 118 ustawy), muszą być złożone w oryginale w postaci dokumentu elektronicznego opatrzonego kwalifikowanym podpisem elektronicznym lub w postaci elektronicznej opatrzonej podpisem zaufanym lub podpisem osobistym. Pozostałe dokumenty wymienione w SWZ, składane są w postaci dokumentu elektronicznego lub w elektronicznej kopii dokumentu opatrzonego kwalifikowanym podpisem elektronicznym lub w postaci elektronicznej opatrzonej podpisem zaufanym lub podpisem osobistym.</w:t>
      </w:r>
    </w:p>
    <w:p w14:paraId="7BBD6DC3" w14:textId="77777777" w:rsidR="00407855" w:rsidRPr="00EE06D6" w:rsidRDefault="00407855" w:rsidP="00407855">
      <w:pPr>
        <w:pStyle w:val="Akapitzlist1"/>
        <w:numPr>
          <w:ilvl w:val="0"/>
          <w:numId w:val="5"/>
        </w:numPr>
        <w:ind w:left="426"/>
        <w:jc w:val="both"/>
        <w:rPr>
          <w:color w:val="auto"/>
        </w:rPr>
      </w:pPr>
      <w:r w:rsidRPr="00EE06D6">
        <w:rPr>
          <w:color w:val="auto"/>
        </w:rPr>
        <w:t xml:space="preserve">W przypadku przekazywania przez Wykonawcę elektronicznej kopii dokumentu opatrzenie jej kwalifikowanym podpisem elektronicznym lub w postaci elektronicznej opatrzonej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za zgodność z oryginałem. </w:t>
      </w:r>
    </w:p>
    <w:p w14:paraId="2D28CE5F" w14:textId="77777777" w:rsidR="00407855" w:rsidRPr="00EE06D6" w:rsidRDefault="00407855" w:rsidP="00407855">
      <w:pPr>
        <w:pStyle w:val="Akapitzlist1"/>
        <w:numPr>
          <w:ilvl w:val="0"/>
          <w:numId w:val="5"/>
        </w:numPr>
        <w:ind w:left="426"/>
        <w:jc w:val="both"/>
        <w:rPr>
          <w:color w:val="auto"/>
        </w:rPr>
      </w:pPr>
      <w:r w:rsidRPr="00EE06D6">
        <w:rPr>
          <w:color w:val="auto"/>
        </w:rPr>
        <w:t xml:space="preserve">Za elektroniczną kopię dokumentu, którego oryginał istnieje w formie papierowej, uznaje się kopię zapisaną na informatycznym nośniku danych, np. skan. </w:t>
      </w:r>
    </w:p>
    <w:p w14:paraId="1181E828" w14:textId="77777777" w:rsidR="00407855" w:rsidRPr="00EE06D6" w:rsidRDefault="00407855" w:rsidP="00407855">
      <w:pPr>
        <w:pStyle w:val="Akapitzlist1"/>
        <w:numPr>
          <w:ilvl w:val="0"/>
          <w:numId w:val="5"/>
        </w:numPr>
        <w:ind w:left="426"/>
        <w:jc w:val="both"/>
        <w:rPr>
          <w:color w:val="auto"/>
        </w:rPr>
      </w:pPr>
      <w:r w:rsidRPr="00EE06D6">
        <w:rPr>
          <w:color w:val="auto"/>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3FB4119C" w14:textId="77777777" w:rsidR="00407855" w:rsidRPr="00EE06D6" w:rsidRDefault="00407855" w:rsidP="00407855">
      <w:pPr>
        <w:pStyle w:val="Akapitzlist1"/>
        <w:numPr>
          <w:ilvl w:val="0"/>
          <w:numId w:val="5"/>
        </w:numPr>
        <w:ind w:left="426"/>
        <w:jc w:val="both"/>
        <w:rPr>
          <w:color w:val="auto"/>
        </w:rPr>
      </w:pPr>
      <w:r w:rsidRPr="00EE06D6">
        <w:rPr>
          <w:color w:val="auto"/>
        </w:rPr>
        <w:t xml:space="preserve">Zamawiający może żądać przedstawienia oryginału lub notarialnie poświadczonej kopii dokumentu innych niż oświadczenia wyłącznie wtedy, gdy złożona przez Wykonawcę kopia jest nieczytelna lub budzi wątpliwości co do jej prawdziwości. </w:t>
      </w:r>
    </w:p>
    <w:p w14:paraId="7A1467A8" w14:textId="77777777" w:rsidR="00407855" w:rsidRPr="00EE06D6" w:rsidRDefault="00407855" w:rsidP="00407855">
      <w:pPr>
        <w:pStyle w:val="Akapitzlist1"/>
        <w:numPr>
          <w:ilvl w:val="0"/>
          <w:numId w:val="5"/>
        </w:numPr>
        <w:ind w:left="426"/>
        <w:jc w:val="both"/>
        <w:rPr>
          <w:color w:val="auto"/>
        </w:rPr>
      </w:pPr>
      <w:r w:rsidRPr="00EE06D6">
        <w:rPr>
          <w:color w:val="auto"/>
        </w:rPr>
        <w:t xml:space="preserve">Zgodnie z ustawą PZP, oferty składane w postępowaniu o zamówienie publiczne są jawne i podlegają udostępnieniu od chwili ich otwarcia. </w:t>
      </w:r>
    </w:p>
    <w:p w14:paraId="7BD99E00" w14:textId="77777777" w:rsidR="00407855" w:rsidRPr="00EE06D6" w:rsidRDefault="00407855" w:rsidP="00407855">
      <w:pPr>
        <w:pStyle w:val="Akapitzlist1"/>
        <w:numPr>
          <w:ilvl w:val="0"/>
          <w:numId w:val="5"/>
        </w:numPr>
        <w:ind w:left="426"/>
        <w:jc w:val="both"/>
        <w:rPr>
          <w:color w:val="auto"/>
        </w:rPr>
      </w:pPr>
      <w:r w:rsidRPr="00EE06D6">
        <w:rPr>
          <w:color w:val="auto"/>
        </w:rPr>
        <w:t xml:space="preserve">Wszelkie informacje stanowiące tajemnicę przedsiębiorstwa w rozumieniu ustawy z dnia 16 kwietnia 1993 r. o zwalczaniu nieuczciwej konkurencji (Dz. U. z 2019 r. poz. 1010, 1649), które Wykonawca zastrzeże jako tajemnicę przedsiębiorstwa, powinny zostać złożone w osobnym pliku wraz z jednoczesnym zaznaczeniem polecenia „Załącznik stanowiący tajemnicę przedsiębiorstwa”. Brak jednoznacznego wskazania, które informacje stanowią tajemnicę przedsiębiorstwa oznaczać będzie, że wszelkie oświadczenia i zaświadczenia składane w trakcie niniejszego postępowania są jawne bez zastrzeżeń. </w:t>
      </w:r>
    </w:p>
    <w:p w14:paraId="668F5D82" w14:textId="77777777" w:rsidR="00407855" w:rsidRPr="00EE06D6" w:rsidRDefault="00407855" w:rsidP="00407855">
      <w:pPr>
        <w:pStyle w:val="Akapitzlist1"/>
        <w:numPr>
          <w:ilvl w:val="0"/>
          <w:numId w:val="5"/>
        </w:numPr>
        <w:ind w:left="426"/>
        <w:jc w:val="both"/>
        <w:rPr>
          <w:color w:val="auto"/>
        </w:rPr>
      </w:pPr>
      <w:r w:rsidRPr="00EE06D6">
        <w:rPr>
          <w:color w:val="auto"/>
        </w:rPr>
        <w:t xml:space="preserve">Wykonawca nie może zastrzec informacji, o których mowa w art. 222 ust. 5 ustawy Prawo Zamówień Publicznych. </w:t>
      </w:r>
    </w:p>
    <w:p w14:paraId="250339A4" w14:textId="77777777" w:rsidR="00407855" w:rsidRPr="00EE06D6" w:rsidRDefault="00407855" w:rsidP="00407855">
      <w:pPr>
        <w:pStyle w:val="Akapitzlist1"/>
        <w:numPr>
          <w:ilvl w:val="0"/>
          <w:numId w:val="5"/>
        </w:numPr>
        <w:ind w:left="426"/>
        <w:jc w:val="both"/>
        <w:rPr>
          <w:b/>
          <w:color w:val="auto"/>
        </w:rPr>
      </w:pPr>
      <w:r w:rsidRPr="00EE06D6">
        <w:rPr>
          <w:color w:val="auto"/>
        </w:rPr>
        <w:lastRenderedPageBreak/>
        <w:t>Ofertę złożoną po terminie składania ofert Zamawiający zwróci niezwłocznie Wykonawcy.</w:t>
      </w:r>
    </w:p>
    <w:p w14:paraId="07C71442" w14:textId="77777777" w:rsidR="00407855" w:rsidRPr="00EE06D6" w:rsidRDefault="00407855" w:rsidP="00407855">
      <w:pPr>
        <w:rPr>
          <w:b/>
          <w:color w:val="auto"/>
        </w:rPr>
      </w:pPr>
    </w:p>
    <w:p w14:paraId="7B60ECFB" w14:textId="77777777" w:rsidR="00407855" w:rsidRPr="00EE06D6" w:rsidRDefault="00407855" w:rsidP="00407855">
      <w:pPr>
        <w:pStyle w:val="Akapitzlist1"/>
        <w:numPr>
          <w:ilvl w:val="0"/>
          <w:numId w:val="3"/>
        </w:numPr>
        <w:ind w:left="426"/>
        <w:rPr>
          <w:color w:val="auto"/>
        </w:rPr>
      </w:pPr>
      <w:r w:rsidRPr="00EE06D6">
        <w:rPr>
          <w:b/>
          <w:bCs/>
          <w:color w:val="auto"/>
        </w:rPr>
        <w:t xml:space="preserve">Warunki udziału w postępowaniu </w:t>
      </w:r>
    </w:p>
    <w:p w14:paraId="5070648D" w14:textId="77777777" w:rsidR="00407855" w:rsidRPr="00EE06D6" w:rsidRDefault="00407855" w:rsidP="00407855">
      <w:pPr>
        <w:pStyle w:val="Akapitzlist1"/>
        <w:numPr>
          <w:ilvl w:val="0"/>
          <w:numId w:val="9"/>
        </w:numPr>
        <w:ind w:left="426"/>
        <w:jc w:val="both"/>
        <w:rPr>
          <w:color w:val="auto"/>
        </w:rPr>
      </w:pPr>
      <w:r w:rsidRPr="00EE06D6">
        <w:rPr>
          <w:color w:val="auto"/>
        </w:rPr>
        <w:t xml:space="preserve">O udzielenie zamówienia mogą ubiegać się wykonawcy, którzy: </w:t>
      </w:r>
    </w:p>
    <w:p w14:paraId="02CE495F" w14:textId="77777777" w:rsidR="00407855" w:rsidRPr="00EE06D6" w:rsidRDefault="00407855" w:rsidP="00407855">
      <w:pPr>
        <w:pStyle w:val="Akapitzlist1"/>
        <w:ind w:left="426"/>
        <w:jc w:val="both"/>
        <w:rPr>
          <w:color w:val="auto"/>
        </w:rPr>
      </w:pPr>
      <w:r w:rsidRPr="00EE06D6">
        <w:rPr>
          <w:color w:val="auto"/>
        </w:rPr>
        <w:t xml:space="preserve">- nie podlegają wykluczeniu na podstawie art. 108 ust. 1 Pzp. </w:t>
      </w:r>
    </w:p>
    <w:p w14:paraId="3EE17450" w14:textId="77777777" w:rsidR="00407855" w:rsidRPr="00EE06D6" w:rsidRDefault="00407855" w:rsidP="00407855">
      <w:pPr>
        <w:pStyle w:val="Akapitzlist1"/>
        <w:ind w:left="426"/>
        <w:jc w:val="both"/>
        <w:rPr>
          <w:color w:val="auto"/>
        </w:rPr>
      </w:pPr>
      <w:r w:rsidRPr="00EE06D6">
        <w:rPr>
          <w:color w:val="auto"/>
        </w:rPr>
        <w:t xml:space="preserve">- spełniają warunki udziału w postępowaniu określone przez zamawiającego w ogłoszeniu o zamówieniu i SWZ; </w:t>
      </w:r>
    </w:p>
    <w:p w14:paraId="6A3800BF" w14:textId="77777777" w:rsidR="00407855" w:rsidRPr="00EE06D6" w:rsidRDefault="00407855" w:rsidP="00407855">
      <w:pPr>
        <w:pStyle w:val="Akapitzlist1"/>
        <w:numPr>
          <w:ilvl w:val="0"/>
          <w:numId w:val="9"/>
        </w:numPr>
        <w:ind w:left="426"/>
        <w:jc w:val="both"/>
        <w:rPr>
          <w:color w:val="auto"/>
        </w:rPr>
      </w:pPr>
      <w:r w:rsidRPr="00EE06D6">
        <w:rPr>
          <w:color w:val="auto"/>
        </w:rPr>
        <w:t xml:space="preserve">Ocena zdolności wykonawcy do należytego wykonania zamówienia zostanie dokonana na podstawie: </w:t>
      </w:r>
    </w:p>
    <w:p w14:paraId="01818E82" w14:textId="77777777" w:rsidR="00407855" w:rsidRPr="00EE06D6" w:rsidRDefault="00407855" w:rsidP="00407855">
      <w:pPr>
        <w:pStyle w:val="Akapitzlist1"/>
        <w:ind w:left="426"/>
        <w:jc w:val="both"/>
        <w:rPr>
          <w:color w:val="auto"/>
        </w:rPr>
      </w:pPr>
      <w:r w:rsidRPr="00EE06D6">
        <w:rPr>
          <w:color w:val="auto"/>
        </w:rPr>
        <w:t xml:space="preserve">- Zdolności do występowania w obrocie gospodarczym </w:t>
      </w:r>
    </w:p>
    <w:p w14:paraId="6244D303" w14:textId="77777777" w:rsidR="00407855" w:rsidRPr="00EE06D6" w:rsidRDefault="00407855" w:rsidP="00407855">
      <w:pPr>
        <w:pStyle w:val="Akapitzlist1"/>
        <w:ind w:left="426"/>
        <w:jc w:val="both"/>
        <w:rPr>
          <w:color w:val="auto"/>
        </w:rPr>
      </w:pPr>
      <w:r w:rsidRPr="00EE06D6">
        <w:rPr>
          <w:color w:val="auto"/>
        </w:rPr>
        <w:t xml:space="preserve">- Uprawnień do prowadzenia określonej działalności gospodarczej lub zawodowej, o ile wynika to z odrębnych przepisów, </w:t>
      </w:r>
    </w:p>
    <w:p w14:paraId="0560065E" w14:textId="77777777" w:rsidR="00407855" w:rsidRPr="00EE06D6" w:rsidRDefault="00407855" w:rsidP="00407855">
      <w:pPr>
        <w:pStyle w:val="Akapitzlist1"/>
        <w:ind w:left="426"/>
        <w:jc w:val="both"/>
        <w:rPr>
          <w:color w:val="auto"/>
        </w:rPr>
      </w:pPr>
      <w:r w:rsidRPr="00EE06D6">
        <w:rPr>
          <w:color w:val="auto"/>
        </w:rPr>
        <w:t xml:space="preserve">- Sytuacji ekonomicznej lub finansowej, </w:t>
      </w:r>
    </w:p>
    <w:p w14:paraId="30334A67" w14:textId="1D3A7985" w:rsidR="00407855" w:rsidRPr="00EE06D6" w:rsidRDefault="00407855" w:rsidP="002B6C6D">
      <w:pPr>
        <w:pStyle w:val="Akapitzlist1"/>
        <w:ind w:left="426"/>
        <w:jc w:val="both"/>
        <w:rPr>
          <w:color w:val="auto"/>
        </w:rPr>
      </w:pPr>
      <w:r w:rsidRPr="00EE06D6">
        <w:rPr>
          <w:color w:val="auto"/>
        </w:rPr>
        <w:t xml:space="preserve">- Zdolności technicznej lub zawodowej, </w:t>
      </w:r>
    </w:p>
    <w:p w14:paraId="6754AB65" w14:textId="77777777" w:rsidR="002B6C6D" w:rsidRPr="00EE06D6" w:rsidRDefault="002B6C6D" w:rsidP="002B6C6D">
      <w:pPr>
        <w:pStyle w:val="Akapitzlist1"/>
        <w:ind w:left="426"/>
        <w:jc w:val="both"/>
        <w:rPr>
          <w:color w:val="auto"/>
        </w:rPr>
      </w:pPr>
    </w:p>
    <w:p w14:paraId="3ABA19CD" w14:textId="25D2DA03" w:rsidR="00407855" w:rsidRPr="00EE06D6" w:rsidRDefault="00407855" w:rsidP="002B6C6D">
      <w:pPr>
        <w:pStyle w:val="Tekstpodstawowy"/>
        <w:ind w:left="426"/>
        <w:rPr>
          <w:color w:val="auto"/>
        </w:rPr>
      </w:pPr>
      <w:r w:rsidRPr="00EE06D6">
        <w:rPr>
          <w:color w:val="auto"/>
        </w:rPr>
        <w:t>O udzielenie zamówienia mogą ubiegać się wykonawcy, którzy spełniają warunki   dotyczące:</w:t>
      </w:r>
    </w:p>
    <w:p w14:paraId="107CA9CA" w14:textId="6B4DC7D2" w:rsidR="00407855" w:rsidRPr="00EE06D6" w:rsidRDefault="00407855" w:rsidP="002B6C6D">
      <w:pPr>
        <w:pStyle w:val="Akapitzlist1"/>
        <w:ind w:left="426"/>
        <w:jc w:val="both"/>
        <w:rPr>
          <w:color w:val="auto"/>
        </w:rPr>
      </w:pPr>
      <w:r w:rsidRPr="00EE06D6">
        <w:rPr>
          <w:color w:val="auto"/>
        </w:rPr>
        <w:t xml:space="preserve">a.  </w:t>
      </w:r>
      <w:r w:rsidRPr="00EE06D6">
        <w:rPr>
          <w:color w:val="auto"/>
          <w:u w:val="single"/>
        </w:rPr>
        <w:t>zdolności do występowania w obrocie gospodarczym</w:t>
      </w:r>
      <w:r w:rsidRPr="00EE06D6">
        <w:rPr>
          <w:color w:val="auto"/>
        </w:rPr>
        <w:t xml:space="preserve">. </w:t>
      </w:r>
    </w:p>
    <w:p w14:paraId="31BB3A20" w14:textId="77777777" w:rsidR="00501D20" w:rsidRPr="00EE06D6" w:rsidRDefault="00501D20" w:rsidP="002B6C6D">
      <w:pPr>
        <w:pStyle w:val="Akapitzlist1"/>
        <w:ind w:left="426"/>
        <w:jc w:val="both"/>
        <w:rPr>
          <w:color w:val="auto"/>
        </w:rPr>
      </w:pPr>
    </w:p>
    <w:p w14:paraId="6AFDA113" w14:textId="1E8F9A5F" w:rsidR="00407855" w:rsidRPr="00EE06D6" w:rsidRDefault="00407855" w:rsidP="002B6C6D">
      <w:pPr>
        <w:pStyle w:val="Akapitzlist1"/>
        <w:ind w:left="426"/>
        <w:jc w:val="both"/>
        <w:rPr>
          <w:color w:val="auto"/>
        </w:rPr>
      </w:pPr>
      <w:r w:rsidRPr="00EE06D6">
        <w:rPr>
          <w:color w:val="auto"/>
        </w:rPr>
        <w:t>Zamawiający wymaga aby wykonawca występował w obrocie gospodarczym.</w:t>
      </w:r>
      <w:r w:rsidR="00932AFF" w:rsidRPr="00EE06D6">
        <w:rPr>
          <w:color w:val="auto"/>
        </w:rPr>
        <w:t xml:space="preserve"> Zamawiający uzna warunek za spełniony, jeżeli wykonawca przedstawi odpis z właściwego rejestru nie starszy niż 6 miesięcy przed upływem terminu złożenia oferty.</w:t>
      </w:r>
    </w:p>
    <w:p w14:paraId="1F1956DB" w14:textId="77777777" w:rsidR="00407855" w:rsidRPr="00EE06D6" w:rsidRDefault="00407855" w:rsidP="002B6C6D">
      <w:pPr>
        <w:pStyle w:val="Tekstpodstawowy"/>
        <w:tabs>
          <w:tab w:val="left" w:pos="690"/>
        </w:tabs>
        <w:ind w:left="426" w:hanging="709"/>
        <w:rPr>
          <w:color w:val="auto"/>
        </w:rPr>
      </w:pPr>
    </w:p>
    <w:p w14:paraId="2A25DA44" w14:textId="77777777" w:rsidR="00407855" w:rsidRPr="00EE06D6" w:rsidRDefault="00407855" w:rsidP="002B6C6D">
      <w:pPr>
        <w:pStyle w:val="Tekstpodstawowy"/>
        <w:widowControl/>
        <w:tabs>
          <w:tab w:val="left" w:pos="690"/>
        </w:tabs>
        <w:spacing w:after="120" w:line="240" w:lineRule="auto"/>
        <w:ind w:left="426"/>
        <w:rPr>
          <w:color w:val="auto"/>
          <w:u w:val="single"/>
        </w:rPr>
      </w:pPr>
      <w:r w:rsidRPr="00EE06D6">
        <w:rPr>
          <w:color w:val="auto"/>
        </w:rPr>
        <w:t xml:space="preserve">b. </w:t>
      </w:r>
      <w:r w:rsidRPr="00EE06D6">
        <w:rPr>
          <w:color w:val="auto"/>
          <w:u w:val="single"/>
        </w:rPr>
        <w:t xml:space="preserve"> uprawnień do prowadzenia określonej działalności zawodowej o ile wynika to z odrębnych przepisów</w:t>
      </w:r>
    </w:p>
    <w:p w14:paraId="093319DB" w14:textId="77E310CD" w:rsidR="00407855" w:rsidRPr="00EE06D6" w:rsidRDefault="00407855" w:rsidP="002B6C6D">
      <w:pPr>
        <w:pStyle w:val="Tekstpodstawowy"/>
        <w:widowControl/>
        <w:tabs>
          <w:tab w:val="left" w:pos="690"/>
        </w:tabs>
        <w:spacing w:after="120" w:line="240" w:lineRule="auto"/>
        <w:ind w:left="426"/>
        <w:rPr>
          <w:color w:val="auto"/>
        </w:rPr>
      </w:pPr>
      <w:r w:rsidRPr="00EE06D6">
        <w:rPr>
          <w:color w:val="auto"/>
          <w:u w:val="single"/>
        </w:rPr>
        <w:br/>
      </w:r>
      <w:r w:rsidR="00D40018" w:rsidRPr="00EE06D6">
        <w:rPr>
          <w:color w:val="auto"/>
        </w:rPr>
        <w:t>Zamawiający nie stawia w tym zakresie żadnych wymagań szczegółowych.</w:t>
      </w:r>
    </w:p>
    <w:p w14:paraId="1817E197" w14:textId="77777777" w:rsidR="00501D20" w:rsidRPr="00EE06D6" w:rsidRDefault="00501D20" w:rsidP="002B6C6D">
      <w:pPr>
        <w:pStyle w:val="Tekstpodstawowy"/>
        <w:widowControl/>
        <w:tabs>
          <w:tab w:val="left" w:pos="690"/>
        </w:tabs>
        <w:spacing w:after="120" w:line="240" w:lineRule="auto"/>
        <w:ind w:left="426"/>
        <w:rPr>
          <w:color w:val="auto"/>
        </w:rPr>
      </w:pPr>
    </w:p>
    <w:p w14:paraId="08738E0D" w14:textId="67361D2B" w:rsidR="00407855" w:rsidRPr="00EE06D6" w:rsidRDefault="00407855" w:rsidP="002B6C6D">
      <w:pPr>
        <w:pStyle w:val="Tekstpodstawowy"/>
        <w:widowControl/>
        <w:tabs>
          <w:tab w:val="left" w:pos="690"/>
        </w:tabs>
        <w:spacing w:after="120" w:line="240" w:lineRule="auto"/>
        <w:ind w:left="426"/>
        <w:rPr>
          <w:color w:val="auto"/>
        </w:rPr>
      </w:pPr>
      <w:r w:rsidRPr="00EE06D6">
        <w:rPr>
          <w:color w:val="auto"/>
        </w:rPr>
        <w:t xml:space="preserve">c. </w:t>
      </w:r>
      <w:r w:rsidRPr="00EE06D6">
        <w:rPr>
          <w:color w:val="auto"/>
          <w:u w:val="single"/>
        </w:rPr>
        <w:t xml:space="preserve"> sytuacji ekonomicznej i finansowej</w:t>
      </w:r>
      <w:r w:rsidRPr="00EE06D6">
        <w:rPr>
          <w:color w:val="auto"/>
        </w:rPr>
        <w:t xml:space="preserve"> </w:t>
      </w:r>
    </w:p>
    <w:p w14:paraId="2209E71F" w14:textId="77777777" w:rsidR="00501D20" w:rsidRPr="00EE06D6" w:rsidRDefault="00501D20" w:rsidP="002B6C6D">
      <w:pPr>
        <w:pStyle w:val="Tekstpodstawowy"/>
        <w:widowControl/>
        <w:tabs>
          <w:tab w:val="left" w:pos="690"/>
        </w:tabs>
        <w:spacing w:after="120" w:line="240" w:lineRule="auto"/>
        <w:ind w:left="426"/>
        <w:rPr>
          <w:color w:val="auto"/>
        </w:rPr>
      </w:pPr>
    </w:p>
    <w:p w14:paraId="65EE7A4C" w14:textId="22B5864B" w:rsidR="00501D20" w:rsidRPr="00EE06D6" w:rsidRDefault="002B6C6D" w:rsidP="002B6C6D">
      <w:pPr>
        <w:tabs>
          <w:tab w:val="left" w:pos="660"/>
        </w:tabs>
        <w:ind w:left="426"/>
        <w:jc w:val="both"/>
        <w:rPr>
          <w:color w:val="auto"/>
        </w:rPr>
      </w:pPr>
      <w:r w:rsidRPr="00EE06D6">
        <w:rPr>
          <w:color w:val="auto"/>
        </w:rPr>
        <w:t>Zamawiający uzna warunek za spełniony, jeżeli wykonawca nie znajduje się w stanie likwidacji oraz upadłości</w:t>
      </w:r>
    </w:p>
    <w:p w14:paraId="7F05F46E" w14:textId="77777777" w:rsidR="00407855" w:rsidRPr="00EE06D6" w:rsidRDefault="00407855" w:rsidP="002B6C6D">
      <w:pPr>
        <w:tabs>
          <w:tab w:val="left" w:pos="660"/>
        </w:tabs>
        <w:ind w:left="426"/>
        <w:rPr>
          <w:color w:val="auto"/>
        </w:rPr>
      </w:pPr>
    </w:p>
    <w:p w14:paraId="227F2556" w14:textId="399684FB" w:rsidR="00407855" w:rsidRPr="00EE06D6" w:rsidRDefault="00407855" w:rsidP="002B6C6D">
      <w:pPr>
        <w:ind w:left="426"/>
        <w:rPr>
          <w:color w:val="auto"/>
        </w:rPr>
      </w:pPr>
      <w:r w:rsidRPr="00EE06D6">
        <w:rPr>
          <w:color w:val="auto"/>
        </w:rPr>
        <w:t xml:space="preserve">d.  </w:t>
      </w:r>
      <w:r w:rsidRPr="00EE06D6">
        <w:rPr>
          <w:color w:val="auto"/>
          <w:u w:val="single"/>
        </w:rPr>
        <w:t>zdolności technicznej lub zawodowej</w:t>
      </w:r>
    </w:p>
    <w:p w14:paraId="02C81403" w14:textId="5C8464F0" w:rsidR="00407855" w:rsidRPr="00EE06D6" w:rsidRDefault="00407855" w:rsidP="002B6C6D">
      <w:pPr>
        <w:ind w:left="426"/>
        <w:jc w:val="both"/>
        <w:rPr>
          <w:color w:val="auto"/>
        </w:rPr>
      </w:pPr>
      <w:r w:rsidRPr="00EE06D6">
        <w:rPr>
          <w:color w:val="auto"/>
        </w:rPr>
        <w:br/>
      </w:r>
      <w:r w:rsidR="00BF2845" w:rsidRPr="00EE06D6">
        <w:rPr>
          <w:color w:val="auto"/>
        </w:rPr>
        <w:t xml:space="preserve">Zamawiający uzna warunek za spełniony, jeżeli wykonawca przedstawi listę co najmniej </w:t>
      </w:r>
      <w:r w:rsidR="00E67A83" w:rsidRPr="00EE06D6">
        <w:rPr>
          <w:color w:val="auto"/>
        </w:rPr>
        <w:t>10</w:t>
      </w:r>
      <w:r w:rsidR="00BF2845" w:rsidRPr="00EE06D6">
        <w:rPr>
          <w:color w:val="auto"/>
        </w:rPr>
        <w:t xml:space="preserve"> zrealizowanych dostaw</w:t>
      </w:r>
      <w:r w:rsidR="00D40018" w:rsidRPr="00EE06D6">
        <w:rPr>
          <w:color w:val="auto"/>
        </w:rPr>
        <w:t xml:space="preserve"> zabudów lub kompletnych pojazdów w okresie 24 miesięcy poprzedzających termin złożenia oferty.</w:t>
      </w:r>
    </w:p>
    <w:p w14:paraId="50B45A4E" w14:textId="77777777" w:rsidR="00407855" w:rsidRPr="00EE06D6" w:rsidRDefault="00407855" w:rsidP="002B6C6D">
      <w:pPr>
        <w:ind w:left="426"/>
        <w:rPr>
          <w:color w:val="auto"/>
        </w:rPr>
      </w:pPr>
    </w:p>
    <w:p w14:paraId="1AA046F5" w14:textId="77777777" w:rsidR="00D40018" w:rsidRPr="00EE06D6" w:rsidRDefault="00D40018" w:rsidP="002B6C6D">
      <w:pPr>
        <w:ind w:left="426"/>
        <w:rPr>
          <w:color w:val="auto"/>
        </w:rPr>
      </w:pPr>
    </w:p>
    <w:p w14:paraId="31F94A6A" w14:textId="11CED45D" w:rsidR="00407855" w:rsidRPr="00EE06D6" w:rsidRDefault="00407855" w:rsidP="002B6C6D">
      <w:pPr>
        <w:ind w:left="426"/>
        <w:jc w:val="both"/>
        <w:rPr>
          <w:color w:val="auto"/>
        </w:rPr>
      </w:pPr>
      <w:r w:rsidRPr="00EE06D6">
        <w:rPr>
          <w:color w:val="auto"/>
        </w:rPr>
        <w:t>Ocena spełniania warunków udziału w postępowaniu zostanie dokonana wg. formuły spełnia/nie spełnia, w oparciu o informacje zawarte w dokumentach i oświadczeniach wymaganych przez zamawiającego i podanych w SIWZ, a składanych przez wykonawcę.</w:t>
      </w:r>
    </w:p>
    <w:p w14:paraId="43A89A73" w14:textId="77777777" w:rsidR="00407855" w:rsidRPr="00EE06D6" w:rsidRDefault="00407855" w:rsidP="00407855">
      <w:pPr>
        <w:ind w:firstLine="708"/>
        <w:rPr>
          <w:color w:val="auto"/>
        </w:rPr>
      </w:pPr>
    </w:p>
    <w:p w14:paraId="798D1E9D" w14:textId="35DC6EE3" w:rsidR="002B6C6D" w:rsidRPr="00EE06D6" w:rsidRDefault="00407855" w:rsidP="002B6C6D">
      <w:pPr>
        <w:pStyle w:val="Akapitzlist"/>
        <w:numPr>
          <w:ilvl w:val="0"/>
          <w:numId w:val="9"/>
        </w:numPr>
        <w:ind w:left="426"/>
        <w:jc w:val="both"/>
        <w:rPr>
          <w:color w:val="auto"/>
        </w:rPr>
      </w:pPr>
      <w:r w:rsidRPr="00EE06D6">
        <w:rPr>
          <w:color w:val="auto"/>
        </w:rPr>
        <w:t xml:space="preserve">Wykonawca może w celu potwierdzenia spełniania warunków udziału w postępowaniu, w </w:t>
      </w:r>
      <w:r w:rsidRPr="00EE06D6">
        <w:rPr>
          <w:color w:val="auto"/>
        </w:rPr>
        <w:lastRenderedPageBreak/>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05EA4095" w14:textId="77777777" w:rsidR="002B6C6D" w:rsidRPr="00EE06D6" w:rsidRDefault="002B6C6D" w:rsidP="002B6C6D">
      <w:pPr>
        <w:pStyle w:val="Akapitzlist"/>
        <w:numPr>
          <w:ilvl w:val="0"/>
          <w:numId w:val="9"/>
        </w:numPr>
        <w:ind w:left="426"/>
        <w:jc w:val="both"/>
        <w:rPr>
          <w:color w:val="auto"/>
        </w:rPr>
      </w:pPr>
      <w:r w:rsidRPr="00EE06D6">
        <w:rPr>
          <w:color w:val="auto"/>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D34A1D1" w14:textId="77777777" w:rsidR="00307B30" w:rsidRPr="00EE06D6" w:rsidRDefault="00307B30" w:rsidP="002B6C6D">
      <w:pPr>
        <w:pStyle w:val="Akapitzlist"/>
        <w:numPr>
          <w:ilvl w:val="0"/>
          <w:numId w:val="9"/>
        </w:numPr>
        <w:ind w:left="426"/>
        <w:jc w:val="both"/>
        <w:rPr>
          <w:color w:val="auto"/>
        </w:rPr>
      </w:pPr>
      <w:r w:rsidRPr="00EE06D6">
        <w:rPr>
          <w:color w:val="auto"/>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p>
    <w:p w14:paraId="4805C967" w14:textId="77777777" w:rsidR="00307B30" w:rsidRPr="00EE06D6" w:rsidRDefault="00307B30" w:rsidP="002B6C6D">
      <w:pPr>
        <w:pStyle w:val="Akapitzlist"/>
        <w:numPr>
          <w:ilvl w:val="0"/>
          <w:numId w:val="9"/>
        </w:numPr>
        <w:ind w:left="426"/>
        <w:jc w:val="both"/>
        <w:rPr>
          <w:color w:val="auto"/>
        </w:rPr>
      </w:pPr>
      <w:r w:rsidRPr="00EE06D6">
        <w:rPr>
          <w:color w:val="auto"/>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7340CA8" w14:textId="77777777" w:rsidR="00307B30" w:rsidRPr="00EE06D6" w:rsidRDefault="00307B30" w:rsidP="002B6C6D">
      <w:pPr>
        <w:pStyle w:val="Akapitzlist"/>
        <w:numPr>
          <w:ilvl w:val="0"/>
          <w:numId w:val="9"/>
        </w:numPr>
        <w:ind w:left="426"/>
        <w:jc w:val="both"/>
        <w:rPr>
          <w:color w:val="auto"/>
        </w:rPr>
      </w:pPr>
      <w:r w:rsidRPr="00EE06D6">
        <w:rPr>
          <w:color w:val="auto"/>
        </w:rPr>
        <w:t>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14:paraId="6D36C0EB" w14:textId="6893FB51" w:rsidR="00307B30" w:rsidRPr="00EE06D6" w:rsidRDefault="00307B30" w:rsidP="00307B30">
      <w:pPr>
        <w:pStyle w:val="Akapitzlist"/>
        <w:numPr>
          <w:ilvl w:val="0"/>
          <w:numId w:val="17"/>
        </w:numPr>
        <w:jc w:val="both"/>
        <w:rPr>
          <w:color w:val="auto"/>
        </w:rPr>
      </w:pPr>
      <w:r w:rsidRPr="00EE06D6">
        <w:rPr>
          <w:color w:val="auto"/>
        </w:rPr>
        <w:t>zastąpił ten podmiot innym podmiotem lub podmiotami lub</w:t>
      </w:r>
    </w:p>
    <w:p w14:paraId="257B0002" w14:textId="51C79D58" w:rsidR="0048265A" w:rsidRPr="00EE06D6" w:rsidRDefault="00307B30" w:rsidP="0048265A">
      <w:pPr>
        <w:pStyle w:val="Akapitzlist"/>
        <w:numPr>
          <w:ilvl w:val="0"/>
          <w:numId w:val="17"/>
        </w:numPr>
        <w:jc w:val="both"/>
        <w:rPr>
          <w:color w:val="auto"/>
        </w:rPr>
      </w:pPr>
      <w:r w:rsidRPr="00EE06D6">
        <w:rPr>
          <w:color w:val="auto"/>
        </w:rPr>
        <w:t>zobowiązał się do osobistego wykonania odpowiedniej części zamówienia, jeżeli wykaże zdolności techniczne lub zawodowe lub sytuację finansową lub ekonomiczną,</w:t>
      </w:r>
    </w:p>
    <w:p w14:paraId="6E65F569" w14:textId="6712AA39" w:rsidR="00407855" w:rsidRPr="00EE06D6" w:rsidRDefault="00E90C82" w:rsidP="0048265A">
      <w:pPr>
        <w:pStyle w:val="Akapitzlist1"/>
        <w:numPr>
          <w:ilvl w:val="0"/>
          <w:numId w:val="9"/>
        </w:numPr>
        <w:ind w:left="426"/>
        <w:jc w:val="both"/>
        <w:rPr>
          <w:color w:val="auto"/>
        </w:rPr>
      </w:pPr>
      <w:r w:rsidRPr="00EE06D6">
        <w:rPr>
          <w:color w:val="auto"/>
        </w:rPr>
        <w:t xml:space="preserve">Wykonawca nie może, po upływie terminu składania ofert , powoływać się na zdolności lub sytuację podmiotów udostępniających zasoby, jeżeli na etapie składania ofert nie polegał on w danym zakresie na zdolnościach lub sytuacji podmiotów udostępniających zasoby. </w:t>
      </w:r>
      <w:r w:rsidR="00407855" w:rsidRPr="00EE06D6">
        <w:rPr>
          <w:color w:val="auto"/>
        </w:rPr>
        <w:t xml:space="preserve"> </w:t>
      </w:r>
    </w:p>
    <w:p w14:paraId="5884A405" w14:textId="35BB93C7" w:rsidR="00407855" w:rsidRPr="00EE06D6" w:rsidRDefault="0048265A" w:rsidP="0048265A">
      <w:pPr>
        <w:pStyle w:val="Akapitzlist1"/>
        <w:numPr>
          <w:ilvl w:val="0"/>
          <w:numId w:val="9"/>
        </w:numPr>
        <w:ind w:left="426"/>
        <w:jc w:val="both"/>
        <w:rPr>
          <w:color w:val="auto"/>
        </w:rPr>
      </w:pPr>
      <w:r w:rsidRPr="00EE06D6">
        <w:rPr>
          <w:color w:val="auto"/>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407855" w:rsidRPr="00EE06D6">
        <w:rPr>
          <w:color w:val="auto"/>
        </w:rPr>
        <w:t xml:space="preserve"> </w:t>
      </w:r>
    </w:p>
    <w:p w14:paraId="73953CCA" w14:textId="7F77863A" w:rsidR="00407855" w:rsidRPr="00EE06D6" w:rsidRDefault="00407855" w:rsidP="00407855">
      <w:pPr>
        <w:pStyle w:val="Akapitzlist1"/>
        <w:ind w:left="426" w:hanging="426"/>
        <w:jc w:val="both"/>
        <w:rPr>
          <w:color w:val="auto"/>
        </w:rPr>
      </w:pPr>
      <w:r w:rsidRPr="00EE06D6">
        <w:rPr>
          <w:color w:val="auto"/>
        </w:rPr>
        <w:t>10</w:t>
      </w:r>
      <w:r w:rsidRPr="00EE06D6">
        <w:rPr>
          <w:color w:val="auto"/>
        </w:rPr>
        <w:tab/>
        <w:t>DOKUMENTY KTÓRE POTWIERDZAJĄ</w:t>
      </w:r>
      <w:r w:rsidR="0048265A" w:rsidRPr="00EE06D6">
        <w:rPr>
          <w:color w:val="auto"/>
        </w:rPr>
        <w:t>,</w:t>
      </w:r>
      <w:r w:rsidRPr="00EE06D6">
        <w:rPr>
          <w:color w:val="auto"/>
        </w:rPr>
        <w:t xml:space="preserve"> ŻE WYKONAWCA NIE PODLEGA WYKLUCZENIU NA PODSTAWIE ART. 108 UST. 1 PZP:</w:t>
      </w:r>
    </w:p>
    <w:p w14:paraId="3F49FD94" w14:textId="77777777" w:rsidR="00407855" w:rsidRPr="00EE06D6" w:rsidRDefault="00407855" w:rsidP="00407855">
      <w:pPr>
        <w:pStyle w:val="Akapitzlist1"/>
        <w:ind w:left="426"/>
        <w:jc w:val="both"/>
        <w:rPr>
          <w:color w:val="auto"/>
        </w:rPr>
      </w:pPr>
      <w:r w:rsidRPr="00EE06D6">
        <w:rPr>
          <w:color w:val="auto"/>
        </w:rPr>
        <w:t xml:space="preserve">- Oświadczenie Wykonawcy </w:t>
      </w:r>
    </w:p>
    <w:p w14:paraId="1491FBB2" w14:textId="772470D3" w:rsidR="00407855" w:rsidRPr="00EE06D6" w:rsidRDefault="00407855" w:rsidP="00407855">
      <w:pPr>
        <w:pStyle w:val="Akapitzlist1"/>
        <w:ind w:left="426"/>
        <w:jc w:val="both"/>
        <w:rPr>
          <w:color w:val="auto"/>
        </w:rPr>
      </w:pPr>
      <w:r w:rsidRPr="00EE06D6">
        <w:rPr>
          <w:color w:val="auto"/>
        </w:rPr>
        <w:t>-</w:t>
      </w:r>
      <w:r w:rsidR="0048265A" w:rsidRPr="00EE06D6">
        <w:rPr>
          <w:color w:val="auto"/>
        </w:rPr>
        <w:t xml:space="preserve"> </w:t>
      </w:r>
      <w:r w:rsidRPr="00EE06D6">
        <w:rPr>
          <w:color w:val="auto"/>
        </w:rPr>
        <w:t xml:space="preserve">Oświadczenie Wykonawcy, w zakresie, o braku przynależności do tej samej grupy kapitałowej w rozumieniu ustawy z dnia 16 lutego 2007 roku o ochronie konkurencji i konsumentów (Dz.U.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3F71A8D7" w14:textId="77777777" w:rsidR="00407855" w:rsidRPr="00EE06D6" w:rsidRDefault="00407855" w:rsidP="00407855">
      <w:pPr>
        <w:pStyle w:val="Akapitzlist1"/>
        <w:ind w:left="426" w:hanging="426"/>
        <w:jc w:val="both"/>
        <w:rPr>
          <w:color w:val="auto"/>
        </w:rPr>
      </w:pPr>
      <w:r w:rsidRPr="00EE06D6">
        <w:rPr>
          <w:color w:val="auto"/>
        </w:rPr>
        <w:t>11.</w:t>
      </w:r>
      <w:r w:rsidRPr="00EE06D6">
        <w:rPr>
          <w:color w:val="auto"/>
        </w:rPr>
        <w:tab/>
        <w:t xml:space="preserve">Jeżeli wykonawca na dzień składania ofert, nie złożył oświadczeń, bądź dokumentów składanych w postępowaniu lub są one niekompletne lub zawierają błędy, Zamawiający wzywa wykonawcę odpowiednio do ich złożenia, poprawienia lub uzupełnienia lub do udzielania wyjaśnień w wyznaczonym terminie, chyba że oferta wykonawcy podlega odrzuceniu bez względu na ich złożenie, uzupełnienie lub poprawienie lub zachodzą przesłanki unieważnienia postępowania. </w:t>
      </w:r>
    </w:p>
    <w:p w14:paraId="06671D65" w14:textId="1D1D0E22" w:rsidR="00407855" w:rsidRPr="00EE06D6" w:rsidRDefault="00407855" w:rsidP="0048265A">
      <w:pPr>
        <w:pStyle w:val="Akapitzlist1"/>
        <w:ind w:left="426" w:hanging="426"/>
        <w:jc w:val="both"/>
        <w:rPr>
          <w:color w:val="auto"/>
        </w:rPr>
      </w:pPr>
      <w:r w:rsidRPr="00EE06D6">
        <w:rPr>
          <w:color w:val="auto"/>
        </w:rPr>
        <w:t>12.</w:t>
      </w:r>
      <w:r w:rsidR="0048265A" w:rsidRPr="00EE06D6">
        <w:rPr>
          <w:color w:val="auto"/>
        </w:rPr>
        <w:tab/>
      </w:r>
      <w:r w:rsidRPr="00EE06D6">
        <w:rPr>
          <w:color w:val="auto"/>
        </w:rPr>
        <w:t xml:space="preserve">Wykonawcy mogą wspólnie ubiegać się o udzielenie zamówienia. W przypadku składania </w:t>
      </w:r>
      <w:r w:rsidRPr="00EE06D6">
        <w:rPr>
          <w:color w:val="auto"/>
        </w:rPr>
        <w:lastRenderedPageBreak/>
        <w:t>oferty wspólnie Wykonawcy ustanawiają Pełnomocnika, który będzie upoważniony do:</w:t>
      </w:r>
    </w:p>
    <w:p w14:paraId="3CDF64A3" w14:textId="77777777" w:rsidR="00407855" w:rsidRPr="00EE06D6" w:rsidRDefault="00407855" w:rsidP="0048265A">
      <w:pPr>
        <w:pStyle w:val="Akapitzlist1"/>
        <w:numPr>
          <w:ilvl w:val="0"/>
          <w:numId w:val="10"/>
        </w:numPr>
        <w:ind w:left="567" w:hanging="141"/>
        <w:jc w:val="both"/>
        <w:rPr>
          <w:color w:val="auto"/>
        </w:rPr>
      </w:pPr>
      <w:r w:rsidRPr="00EE06D6">
        <w:rPr>
          <w:color w:val="auto"/>
        </w:rPr>
        <w:t xml:space="preserve">reprezentowania ich w postępowaniu o udzielenie zamówienia, lub </w:t>
      </w:r>
    </w:p>
    <w:p w14:paraId="61249CDA" w14:textId="77777777" w:rsidR="00407855" w:rsidRPr="00EE06D6" w:rsidRDefault="00407855" w:rsidP="0048265A">
      <w:pPr>
        <w:pStyle w:val="Akapitzlist1"/>
        <w:numPr>
          <w:ilvl w:val="0"/>
          <w:numId w:val="10"/>
        </w:numPr>
        <w:ind w:left="567" w:hanging="153"/>
        <w:jc w:val="both"/>
        <w:rPr>
          <w:color w:val="auto"/>
        </w:rPr>
      </w:pPr>
      <w:r w:rsidRPr="00EE06D6">
        <w:rPr>
          <w:color w:val="auto"/>
        </w:rPr>
        <w:t xml:space="preserve">reprezentowania ich w postępowaniu i zawarcia umowy w sprawie zamówienia publicznego w ich imieniu. </w:t>
      </w:r>
    </w:p>
    <w:p w14:paraId="54A236A7" w14:textId="77777777" w:rsidR="00407855" w:rsidRPr="00EE06D6" w:rsidRDefault="00407855" w:rsidP="0048265A">
      <w:pPr>
        <w:pStyle w:val="Akapitzlist1"/>
        <w:ind w:left="426" w:hanging="426"/>
        <w:jc w:val="both"/>
        <w:rPr>
          <w:color w:val="auto"/>
        </w:rPr>
      </w:pPr>
      <w:r w:rsidRPr="00EE06D6">
        <w:rPr>
          <w:color w:val="auto"/>
        </w:rPr>
        <w:t>13.</w:t>
      </w:r>
      <w:r w:rsidRPr="00EE06D6">
        <w:rPr>
          <w:color w:val="auto"/>
        </w:rPr>
        <w:tab/>
        <w:t>W przypadku wspólnego ubiegania się o zamówienie przez Wykonawców oświadczenia składa każdy z wykonawców. Dokumenty te potwierdzają spełnianie warunków udziału w postępowaniu oraz brak podstaw wykluczenia w zakresie, w jakim każdy z wykonawców wykazuje spełnianie warunków udziału w postępowaniu.</w:t>
      </w:r>
    </w:p>
    <w:p w14:paraId="6E178E3D" w14:textId="77777777" w:rsidR="00407855" w:rsidRPr="00EE06D6" w:rsidRDefault="00407855" w:rsidP="0048265A">
      <w:pPr>
        <w:pStyle w:val="Akapitzlist1"/>
        <w:ind w:left="426" w:hanging="426"/>
        <w:jc w:val="both"/>
        <w:rPr>
          <w:color w:val="auto"/>
        </w:rPr>
      </w:pPr>
      <w:r w:rsidRPr="00EE06D6">
        <w:rPr>
          <w:color w:val="auto"/>
        </w:rPr>
        <w:t>14.</w:t>
      </w:r>
      <w:r w:rsidRPr="00EE06D6">
        <w:rPr>
          <w:color w:val="auto"/>
        </w:rPr>
        <w:tab/>
        <w:t xml:space="preserve">Wykonawca, w przypadku polegania na zdolnościach lub sytuacji podmiotów udostępniających zasoby, przedstawia, wraz z oświadczeniem, także oświadczenie podmiotu udostępniającego zasoby, potwierdzające brak podstaw wykluczenia tego podmiotu oraz odpowiednio spełnienie warunków udziału w postępowaniu, w zakresie, w jakim wykonawca powołuje się na jego zasoby. </w:t>
      </w:r>
    </w:p>
    <w:p w14:paraId="18B8B7BE" w14:textId="7B5568AC" w:rsidR="00407855" w:rsidRPr="00EE06D6" w:rsidRDefault="00407855" w:rsidP="0048265A">
      <w:pPr>
        <w:pStyle w:val="Akapitzlist1"/>
        <w:ind w:left="426" w:hanging="426"/>
        <w:jc w:val="both"/>
        <w:rPr>
          <w:color w:val="auto"/>
        </w:rPr>
      </w:pPr>
      <w:r w:rsidRPr="00EE06D6">
        <w:rPr>
          <w:color w:val="auto"/>
        </w:rPr>
        <w:t>1</w:t>
      </w:r>
      <w:r w:rsidR="00DC3590" w:rsidRPr="00EE06D6">
        <w:rPr>
          <w:color w:val="auto"/>
        </w:rPr>
        <w:t>5</w:t>
      </w:r>
      <w:r w:rsidRPr="00EE06D6">
        <w:rPr>
          <w:color w:val="auto"/>
        </w:rPr>
        <w:t xml:space="preserve">.  Wykonawca może powierzyć wykonanie części zamówienia podwykonawcy. </w:t>
      </w:r>
    </w:p>
    <w:p w14:paraId="016DB7FD" w14:textId="77777777" w:rsidR="00407855" w:rsidRPr="00EE06D6" w:rsidRDefault="00407855" w:rsidP="00407855">
      <w:pPr>
        <w:pStyle w:val="Akapitzlist1"/>
        <w:ind w:left="426" w:hanging="284"/>
        <w:jc w:val="both"/>
        <w:rPr>
          <w:color w:val="auto"/>
        </w:rPr>
      </w:pPr>
    </w:p>
    <w:p w14:paraId="69380EB8" w14:textId="77777777" w:rsidR="00407855" w:rsidRPr="00EE06D6" w:rsidRDefault="00407855" w:rsidP="00407855">
      <w:pPr>
        <w:pStyle w:val="Akapitzlist1"/>
        <w:ind w:left="0"/>
        <w:jc w:val="both"/>
        <w:rPr>
          <w:b/>
          <w:bCs/>
          <w:color w:val="auto"/>
        </w:rPr>
      </w:pPr>
      <w:r w:rsidRPr="00EE06D6">
        <w:rPr>
          <w:b/>
          <w:bCs/>
          <w:color w:val="auto"/>
        </w:rPr>
        <w:t>Ocena spełnienia w/w warunków wymaganych od Wykonawców zostanie dokonana wg. formuły „spełnia-nie spełnia”. Niespełnienie chociażby jednego wymaganego warunku, skutkować będzie wykluczeniem Wykonawcy z postępowania.</w:t>
      </w:r>
    </w:p>
    <w:p w14:paraId="26999053" w14:textId="77777777" w:rsidR="00407855" w:rsidRPr="00EE06D6" w:rsidRDefault="00407855" w:rsidP="00407855">
      <w:pPr>
        <w:pStyle w:val="Akapitzlist1"/>
        <w:ind w:left="0"/>
        <w:jc w:val="both"/>
        <w:rPr>
          <w:color w:val="auto"/>
        </w:rPr>
      </w:pPr>
    </w:p>
    <w:p w14:paraId="10EDBD9F" w14:textId="4927411B" w:rsidR="00835D9F" w:rsidRPr="00EE06D6" w:rsidRDefault="00407855" w:rsidP="00835D9F">
      <w:pPr>
        <w:pStyle w:val="Akapitzlist1"/>
        <w:numPr>
          <w:ilvl w:val="0"/>
          <w:numId w:val="3"/>
        </w:numPr>
        <w:ind w:left="142"/>
        <w:jc w:val="both"/>
        <w:rPr>
          <w:color w:val="auto"/>
        </w:rPr>
      </w:pPr>
      <w:r w:rsidRPr="00EE06D6">
        <w:rPr>
          <w:b/>
          <w:bCs/>
          <w:color w:val="auto"/>
        </w:rPr>
        <w:t>Podstawy wykluczenia o których mowa w art.109 ust.1 pkt 4,5 ustawy P</w:t>
      </w:r>
      <w:r w:rsidR="00835D9F" w:rsidRPr="00EE06D6">
        <w:rPr>
          <w:b/>
          <w:bCs/>
          <w:color w:val="auto"/>
        </w:rPr>
        <w:t>ZP</w:t>
      </w:r>
    </w:p>
    <w:p w14:paraId="4D2F6F97" w14:textId="55B4B76D" w:rsidR="00407855" w:rsidRPr="00EE06D6" w:rsidRDefault="00407855" w:rsidP="00835D9F">
      <w:pPr>
        <w:pStyle w:val="Akapitzlist1"/>
        <w:ind w:left="0"/>
        <w:jc w:val="both"/>
        <w:rPr>
          <w:color w:val="auto"/>
        </w:rPr>
      </w:pPr>
      <w:r w:rsidRPr="00EE06D6">
        <w:rPr>
          <w:color w:val="auto"/>
        </w:rPr>
        <w:t xml:space="preserve">Zamawiający wykluczy z postępowania Wykonawcę: </w:t>
      </w:r>
    </w:p>
    <w:p w14:paraId="2FD8CF32" w14:textId="77777777" w:rsidR="00407855" w:rsidRPr="00EE06D6" w:rsidRDefault="00407855" w:rsidP="00407855">
      <w:pPr>
        <w:pStyle w:val="Akapitzlist1"/>
        <w:ind w:left="0"/>
        <w:jc w:val="both"/>
        <w:rPr>
          <w:color w:val="auto"/>
        </w:rPr>
      </w:pPr>
      <w:r w:rsidRPr="00EE06D6">
        <w:rPr>
          <w:color w:val="auto"/>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9174C0" w14:textId="77777777" w:rsidR="00407855" w:rsidRPr="00EE06D6" w:rsidRDefault="00407855" w:rsidP="00407855">
      <w:pPr>
        <w:pStyle w:val="Akapitzlist1"/>
        <w:ind w:left="0"/>
        <w:jc w:val="both"/>
        <w:rPr>
          <w:color w:val="auto"/>
        </w:rPr>
      </w:pPr>
      <w:r w:rsidRPr="00EE06D6">
        <w:rPr>
          <w:color w:val="auto"/>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0638BD73" w14:textId="77777777" w:rsidR="00407855" w:rsidRPr="00EE06D6" w:rsidRDefault="00407855" w:rsidP="00407855">
      <w:pPr>
        <w:pStyle w:val="Akapitzlist1"/>
        <w:ind w:left="0"/>
        <w:jc w:val="both"/>
        <w:rPr>
          <w:color w:val="auto"/>
        </w:rPr>
      </w:pPr>
    </w:p>
    <w:p w14:paraId="49C89422" w14:textId="77777777" w:rsidR="00407855" w:rsidRPr="00EE06D6" w:rsidRDefault="00407855" w:rsidP="00407855">
      <w:pPr>
        <w:pStyle w:val="Akapitzlist1"/>
        <w:ind w:left="0"/>
        <w:jc w:val="both"/>
        <w:rPr>
          <w:color w:val="auto"/>
        </w:rPr>
      </w:pPr>
      <w:bookmarkStart w:id="3" w:name="_Hlk62427758"/>
      <w:bookmarkEnd w:id="3"/>
      <w:r w:rsidRPr="00EE06D6">
        <w:rPr>
          <w:color w:val="auto"/>
        </w:rPr>
        <w:t>Wykonawca może zostać wykluczony przez Zamawiającego na każdym etapie postępowania o udzielenie zamówienia.</w:t>
      </w:r>
    </w:p>
    <w:p w14:paraId="2EE7AE66" w14:textId="77777777" w:rsidR="00407855" w:rsidRPr="00EE06D6" w:rsidRDefault="00407855" w:rsidP="00407855">
      <w:pPr>
        <w:pStyle w:val="Akapitzlist1"/>
        <w:ind w:left="0"/>
        <w:jc w:val="both"/>
        <w:rPr>
          <w:b/>
          <w:bCs/>
          <w:color w:val="auto"/>
        </w:rPr>
      </w:pPr>
    </w:p>
    <w:p w14:paraId="091A54ED" w14:textId="66CE3C3E" w:rsidR="00407855" w:rsidRPr="00EE06D6" w:rsidRDefault="00407855" w:rsidP="00407855">
      <w:pPr>
        <w:pStyle w:val="Akapitzlist1"/>
        <w:numPr>
          <w:ilvl w:val="0"/>
          <w:numId w:val="3"/>
        </w:numPr>
        <w:ind w:left="0"/>
        <w:jc w:val="both"/>
        <w:rPr>
          <w:b/>
          <w:bCs/>
          <w:color w:val="auto"/>
        </w:rPr>
      </w:pPr>
      <w:r w:rsidRPr="00EE06D6">
        <w:rPr>
          <w:b/>
          <w:bCs/>
          <w:color w:val="auto"/>
        </w:rPr>
        <w:t xml:space="preserve">Wykaz oświadczeń i dokumentów, potwierdzających spełnienie warunków udziału w postępowaniu oraz brak podstaw wykluczenia. </w:t>
      </w:r>
    </w:p>
    <w:p w14:paraId="5238C1B7" w14:textId="77777777" w:rsidR="00407855" w:rsidRPr="00EE06D6" w:rsidRDefault="00407855" w:rsidP="00407855">
      <w:pPr>
        <w:pStyle w:val="Akapitzlist1"/>
        <w:ind w:left="0"/>
        <w:jc w:val="both"/>
        <w:rPr>
          <w:color w:val="auto"/>
        </w:rPr>
      </w:pPr>
      <w:r w:rsidRPr="00EE06D6">
        <w:rPr>
          <w:b/>
          <w:bCs/>
          <w:color w:val="auto"/>
        </w:rPr>
        <w:t xml:space="preserve">Oferta musi zawierać: </w:t>
      </w:r>
    </w:p>
    <w:p w14:paraId="666C7D78" w14:textId="4089BB71" w:rsidR="00407855" w:rsidRPr="00EE06D6" w:rsidRDefault="00407855" w:rsidP="00E33A38">
      <w:pPr>
        <w:pStyle w:val="Akapitzlist1"/>
        <w:numPr>
          <w:ilvl w:val="0"/>
          <w:numId w:val="11"/>
        </w:numPr>
        <w:ind w:left="426" w:hanging="426"/>
        <w:jc w:val="both"/>
        <w:rPr>
          <w:color w:val="auto"/>
        </w:rPr>
      </w:pPr>
      <w:r w:rsidRPr="00EE06D6">
        <w:rPr>
          <w:color w:val="auto"/>
        </w:rPr>
        <w:t>Wypełniony formularz oferty, załącznik do niniejszej specyfikacji;</w:t>
      </w:r>
    </w:p>
    <w:p w14:paraId="6B164553" w14:textId="77777777" w:rsidR="00407855" w:rsidRPr="00EE06D6" w:rsidRDefault="00407855" w:rsidP="00E33A38">
      <w:pPr>
        <w:pStyle w:val="Akapitzlist1"/>
        <w:numPr>
          <w:ilvl w:val="0"/>
          <w:numId w:val="11"/>
        </w:numPr>
        <w:ind w:left="426" w:hanging="426"/>
        <w:jc w:val="both"/>
        <w:rPr>
          <w:color w:val="auto"/>
        </w:rPr>
      </w:pPr>
      <w:r w:rsidRPr="00EE06D6">
        <w:rPr>
          <w:color w:val="auto"/>
        </w:rPr>
        <w:t xml:space="preserve">Oświadczenia Wykonawcy o spełnieniu warunków udziału w postępowaniu oraz o braku podstaw wykluczenia z postępowania na podstawie ustawy prawo zamówień publicznych – Załączniki do niniejszej specyfikacji; </w:t>
      </w:r>
    </w:p>
    <w:p w14:paraId="506E6E19" w14:textId="77777777" w:rsidR="00407855" w:rsidRPr="00EE06D6" w:rsidRDefault="00407855" w:rsidP="00E33A38">
      <w:pPr>
        <w:pStyle w:val="Akapitzlist1"/>
        <w:numPr>
          <w:ilvl w:val="0"/>
          <w:numId w:val="11"/>
        </w:numPr>
        <w:ind w:left="426" w:hanging="426"/>
        <w:jc w:val="both"/>
        <w:rPr>
          <w:color w:val="auto"/>
        </w:rPr>
      </w:pPr>
      <w:r w:rsidRPr="00EE06D6">
        <w:rPr>
          <w:color w:val="auto"/>
        </w:rPr>
        <w:t>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(jeżeli dotyczy) oraz oświadczenia o spełnieniu warunków udziału w postępowaniu oraz o braku podstaw wykluczenia z postępowania;</w:t>
      </w:r>
    </w:p>
    <w:p w14:paraId="3782931E" w14:textId="77777777" w:rsidR="00407855" w:rsidRPr="00EE06D6" w:rsidRDefault="00407855" w:rsidP="00E33A38">
      <w:pPr>
        <w:pStyle w:val="Akapitzlist1"/>
        <w:numPr>
          <w:ilvl w:val="0"/>
          <w:numId w:val="11"/>
        </w:numPr>
        <w:ind w:left="426" w:hanging="426"/>
        <w:jc w:val="both"/>
        <w:rPr>
          <w:color w:val="auto"/>
        </w:rPr>
      </w:pPr>
      <w:r w:rsidRPr="00EE06D6">
        <w:rPr>
          <w:color w:val="auto"/>
        </w:rPr>
        <w:t xml:space="preserve">Wykaz podwykonawców, w przypadku gdy wykonawca powierzy część zamówienia podwykonawcom. </w:t>
      </w:r>
    </w:p>
    <w:p w14:paraId="2752BE2A" w14:textId="77777777" w:rsidR="00407855" w:rsidRPr="00EE06D6" w:rsidRDefault="00407855" w:rsidP="00407855">
      <w:pPr>
        <w:jc w:val="both"/>
        <w:rPr>
          <w:color w:val="auto"/>
        </w:rPr>
      </w:pPr>
    </w:p>
    <w:p w14:paraId="2C562A0D" w14:textId="62ED2079" w:rsidR="00407855" w:rsidRPr="00EE06D6" w:rsidRDefault="00407855" w:rsidP="00593AD9">
      <w:pPr>
        <w:jc w:val="both"/>
        <w:rPr>
          <w:color w:val="auto"/>
        </w:rPr>
      </w:pPr>
      <w:r w:rsidRPr="00EE06D6">
        <w:rPr>
          <w:color w:val="auto"/>
        </w:rPr>
        <w:t xml:space="preserve">Zamawiający przed udzieleniem zamówienia wezwie Wykonawcę, którego oferta została najwyżej oceniona, do złożenia w wyznaczonym, nie krótszym niż 5 dni terminie </w:t>
      </w:r>
      <w:r w:rsidRPr="00EE06D6">
        <w:rPr>
          <w:color w:val="auto"/>
        </w:rPr>
        <w:lastRenderedPageBreak/>
        <w:t>podmiotowych środków dowodowych aktualnych na dzień składania ofert, potwierdzających okoliczności o których mowa w art. 125 ust.1 ustawy P</w:t>
      </w:r>
      <w:r w:rsidR="00E33A38" w:rsidRPr="00EE06D6">
        <w:rPr>
          <w:color w:val="auto"/>
        </w:rPr>
        <w:t>ZP</w:t>
      </w:r>
      <w:r w:rsidRPr="00EE06D6">
        <w:rPr>
          <w:color w:val="auto"/>
        </w:rPr>
        <w:t>, chyba że zamawiający jest w posiadaniu lub ma dostęp do tych podmiotowych środków dowodowych tj:</w:t>
      </w:r>
    </w:p>
    <w:p w14:paraId="601B0E08" w14:textId="77777777" w:rsidR="00407855" w:rsidRPr="00EE06D6" w:rsidRDefault="00407855" w:rsidP="00593AD9">
      <w:pPr>
        <w:jc w:val="both"/>
        <w:rPr>
          <w:color w:val="auto"/>
        </w:rPr>
      </w:pPr>
      <w:r w:rsidRPr="00EE06D6">
        <w:rPr>
          <w:color w:val="auto"/>
        </w:rPr>
        <w:t>Oświadczenie Wykonawcy, w zakresie art. 108 ust.1 pkt 5 ustawy, o braku przynależności do tej samej grupy kapitałowej w rozumieniu ustawy z dnia 16 lutego 2007 roku o ochronie konkurencji i konsumentów (Dz.U.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0E65AAC" w14:textId="77777777" w:rsidR="00407855" w:rsidRPr="00EE06D6" w:rsidRDefault="00407855" w:rsidP="00BD6BA3">
      <w:pPr>
        <w:ind w:left="142" w:hanging="142"/>
        <w:jc w:val="both"/>
        <w:rPr>
          <w:color w:val="auto"/>
        </w:rPr>
      </w:pPr>
    </w:p>
    <w:p w14:paraId="003154CD" w14:textId="77777777" w:rsidR="00407855" w:rsidRPr="00EE06D6" w:rsidRDefault="00407855" w:rsidP="00407855">
      <w:pPr>
        <w:pStyle w:val="Akapitzlist1"/>
        <w:numPr>
          <w:ilvl w:val="0"/>
          <w:numId w:val="3"/>
        </w:numPr>
        <w:ind w:left="426"/>
        <w:jc w:val="both"/>
        <w:rPr>
          <w:color w:val="auto"/>
        </w:rPr>
      </w:pPr>
      <w:r w:rsidRPr="00EE06D6">
        <w:rPr>
          <w:b/>
          <w:bCs/>
          <w:color w:val="auto"/>
        </w:rPr>
        <w:t>Sposób obliczania ceny.</w:t>
      </w:r>
    </w:p>
    <w:p w14:paraId="7F8EE78E" w14:textId="77777777" w:rsidR="00407855" w:rsidRPr="00EE06D6" w:rsidRDefault="00407855" w:rsidP="00407855">
      <w:pPr>
        <w:pStyle w:val="Akapitzlist1"/>
        <w:ind w:left="66"/>
        <w:jc w:val="both"/>
        <w:rPr>
          <w:color w:val="auto"/>
        </w:rPr>
      </w:pPr>
    </w:p>
    <w:p w14:paraId="0B2B3D43" w14:textId="477986D3" w:rsidR="003A68D3" w:rsidRPr="00EE06D6" w:rsidRDefault="00407855" w:rsidP="003A68D3">
      <w:pPr>
        <w:pStyle w:val="Tekstpodstawowy"/>
        <w:ind w:left="426" w:hanging="426"/>
        <w:jc w:val="both"/>
        <w:rPr>
          <w:rFonts w:eastAsia="Times New Roman"/>
          <w:color w:val="auto"/>
          <w:lang w:eastAsia="zh-CN"/>
        </w:rPr>
      </w:pPr>
      <w:r w:rsidRPr="00EE06D6">
        <w:rPr>
          <w:color w:val="auto"/>
        </w:rPr>
        <w:t xml:space="preserve">1.   </w:t>
      </w:r>
      <w:r w:rsidR="00C47502" w:rsidRPr="00EE06D6">
        <w:rPr>
          <w:color w:val="auto"/>
        </w:rPr>
        <w:tab/>
      </w:r>
      <w:r w:rsidR="003A68D3" w:rsidRPr="00EE06D6">
        <w:rPr>
          <w:color w:val="auto"/>
        </w:rPr>
        <w:t>Oferta złożona</w:t>
      </w:r>
      <w:r w:rsidRPr="00EE06D6">
        <w:rPr>
          <w:color w:val="auto"/>
        </w:rPr>
        <w:t xml:space="preserve"> w zamówieniu na </w:t>
      </w:r>
      <w:r w:rsidRPr="00EE06D6">
        <w:rPr>
          <w:rFonts w:eastAsia="Times New Roman"/>
          <w:color w:val="auto"/>
          <w:lang w:eastAsia="zh-CN"/>
        </w:rPr>
        <w:t>„</w:t>
      </w:r>
      <w:r w:rsidR="00BD6BA3" w:rsidRPr="00EE06D6">
        <w:rPr>
          <w:rFonts w:eastAsia="Times New Roman"/>
          <w:color w:val="auto"/>
          <w:lang w:eastAsia="zh-CN"/>
        </w:rPr>
        <w:t>Dostawa i montaż fabrycznie nowej zabudowy śmieciarki</w:t>
      </w:r>
      <w:r w:rsidR="00C47502" w:rsidRPr="00EE06D6">
        <w:rPr>
          <w:rFonts w:eastAsia="Times New Roman"/>
          <w:color w:val="auto"/>
          <w:lang w:eastAsia="zh-CN"/>
        </w:rPr>
        <w:t xml:space="preserve"> </w:t>
      </w:r>
      <w:r w:rsidR="00BD6BA3" w:rsidRPr="00EE06D6">
        <w:rPr>
          <w:rFonts w:eastAsia="Times New Roman"/>
          <w:color w:val="auto"/>
          <w:lang w:eastAsia="zh-CN"/>
        </w:rPr>
        <w:t>dla Pionu Komunalnego w Organizacji Strzeleckich Wodociągów i Kanalizacji Sp. z o.</w:t>
      </w:r>
      <w:r w:rsidR="00C47502" w:rsidRPr="00EE06D6">
        <w:rPr>
          <w:rFonts w:eastAsia="Times New Roman"/>
          <w:color w:val="auto"/>
          <w:lang w:eastAsia="zh-CN"/>
        </w:rPr>
        <w:t xml:space="preserve"> </w:t>
      </w:r>
      <w:r w:rsidR="00BD6BA3" w:rsidRPr="00EE06D6">
        <w:rPr>
          <w:rFonts w:eastAsia="Times New Roman"/>
          <w:color w:val="auto"/>
          <w:lang w:eastAsia="zh-CN"/>
        </w:rPr>
        <w:t>o.</w:t>
      </w:r>
      <w:r w:rsidRPr="00EE06D6">
        <w:rPr>
          <w:rFonts w:eastAsia="Times New Roman"/>
          <w:color w:val="auto"/>
          <w:lang w:eastAsia="zh-CN"/>
        </w:rPr>
        <w:t xml:space="preserve">” </w:t>
      </w:r>
      <w:r w:rsidR="003A68D3" w:rsidRPr="00EE06D6">
        <w:rPr>
          <w:rFonts w:eastAsia="Times New Roman"/>
          <w:color w:val="auto"/>
          <w:lang w:eastAsia="zh-CN"/>
        </w:rPr>
        <w:t xml:space="preserve">powinna  zawierać  wyrażoną  w  walucie  polskiej  cenę  netto i brutto </w:t>
      </w:r>
      <w:r w:rsidR="00C62D50" w:rsidRPr="00EE06D6">
        <w:rPr>
          <w:rFonts w:eastAsia="Times New Roman"/>
          <w:color w:val="auto"/>
          <w:lang w:eastAsia="zh-CN"/>
        </w:rPr>
        <w:t>oferowanego przedmiotu zamówienia</w:t>
      </w:r>
      <w:r w:rsidR="003A68D3" w:rsidRPr="00EE06D6">
        <w:rPr>
          <w:rFonts w:eastAsia="Times New Roman"/>
          <w:color w:val="auto"/>
          <w:lang w:eastAsia="zh-CN"/>
        </w:rPr>
        <w:t xml:space="preserve"> opisanego </w:t>
      </w:r>
      <w:r w:rsidR="00C62D50" w:rsidRPr="00EE06D6">
        <w:rPr>
          <w:rFonts w:eastAsia="Times New Roman"/>
          <w:color w:val="auto"/>
          <w:lang w:eastAsia="zh-CN"/>
        </w:rPr>
        <w:t>w punkcie IV</w:t>
      </w:r>
      <w:r w:rsidR="003A68D3" w:rsidRPr="00EE06D6">
        <w:rPr>
          <w:rFonts w:eastAsia="Times New Roman"/>
          <w:color w:val="auto"/>
          <w:lang w:eastAsia="zh-CN"/>
        </w:rPr>
        <w:t xml:space="preserve"> SWZ zgodnie z formularzem oferty</w:t>
      </w:r>
      <w:r w:rsidR="00C62D50" w:rsidRPr="00EE06D6">
        <w:rPr>
          <w:rFonts w:eastAsia="Times New Roman"/>
          <w:color w:val="auto"/>
          <w:lang w:eastAsia="zh-CN"/>
        </w:rPr>
        <w:t xml:space="preserve">. </w:t>
      </w:r>
      <w:r w:rsidR="003A68D3" w:rsidRPr="00EE06D6">
        <w:rPr>
          <w:rFonts w:eastAsia="Times New Roman"/>
          <w:color w:val="auto"/>
          <w:lang w:eastAsia="zh-CN"/>
        </w:rPr>
        <w:t>Cena jest stała i nie ulegnie zmianie przez cały okres realizacji</w:t>
      </w:r>
      <w:r w:rsidR="00C62D50" w:rsidRPr="00EE06D6">
        <w:rPr>
          <w:rFonts w:eastAsia="Times New Roman"/>
          <w:color w:val="auto"/>
          <w:lang w:eastAsia="zh-CN"/>
        </w:rPr>
        <w:t xml:space="preserve"> </w:t>
      </w:r>
      <w:r w:rsidR="003A68D3" w:rsidRPr="00EE06D6">
        <w:rPr>
          <w:rFonts w:eastAsia="Times New Roman"/>
          <w:color w:val="auto"/>
          <w:lang w:eastAsia="zh-CN"/>
        </w:rPr>
        <w:t>zamówienia. Wykonawca zobowiązany jest do wypełnienia wszelkich miejsc do tego przeznaczonych. Cenę oferty należy podać z dokładnością do dwóch miejsc po</w:t>
      </w:r>
      <w:r w:rsidR="00C62D50" w:rsidRPr="00EE06D6">
        <w:rPr>
          <w:rFonts w:eastAsia="Times New Roman"/>
          <w:color w:val="auto"/>
          <w:lang w:eastAsia="zh-CN"/>
        </w:rPr>
        <w:t xml:space="preserve"> </w:t>
      </w:r>
      <w:r w:rsidR="003A68D3" w:rsidRPr="00EE06D6">
        <w:rPr>
          <w:rFonts w:eastAsia="Times New Roman"/>
          <w:color w:val="auto"/>
          <w:lang w:eastAsia="zh-CN"/>
        </w:rPr>
        <w:t>przecinku</w:t>
      </w:r>
      <w:r w:rsidR="00C62D50" w:rsidRPr="00EE06D6">
        <w:rPr>
          <w:rFonts w:eastAsia="Times New Roman"/>
          <w:color w:val="auto"/>
          <w:lang w:eastAsia="zh-CN"/>
        </w:rPr>
        <w:t>.</w:t>
      </w:r>
    </w:p>
    <w:p w14:paraId="6F9247BA" w14:textId="1FD88CAC" w:rsidR="0006664C" w:rsidRPr="00EE06D6" w:rsidRDefault="0006664C" w:rsidP="003A68D3">
      <w:pPr>
        <w:pStyle w:val="Tekstpodstawowy"/>
        <w:ind w:left="426" w:hanging="426"/>
        <w:jc w:val="both"/>
        <w:rPr>
          <w:rFonts w:eastAsia="Times New Roman"/>
          <w:color w:val="auto"/>
          <w:lang w:eastAsia="zh-CN"/>
        </w:rPr>
      </w:pPr>
      <w:r w:rsidRPr="00EE06D6">
        <w:rPr>
          <w:rFonts w:eastAsia="Times New Roman"/>
          <w:color w:val="auto"/>
          <w:lang w:eastAsia="zh-CN"/>
        </w:rPr>
        <w:t>2.</w:t>
      </w:r>
      <w:r w:rsidRPr="00EE06D6">
        <w:rPr>
          <w:rFonts w:eastAsia="Times New Roman"/>
          <w:color w:val="auto"/>
          <w:lang w:eastAsia="zh-CN"/>
        </w:rPr>
        <w:tab/>
        <w:t>Cena  oferty winna zawierać  wszystkie  koszty  i  składniki  związane  z  wykonaniem zamówienia.</w:t>
      </w:r>
    </w:p>
    <w:p w14:paraId="038F6E62" w14:textId="05DC2981" w:rsidR="00407855" w:rsidRPr="00EE06D6" w:rsidRDefault="0006664C" w:rsidP="00BD6BA3">
      <w:pPr>
        <w:pStyle w:val="Akapitzlist1"/>
        <w:ind w:left="426" w:hanging="426"/>
        <w:rPr>
          <w:color w:val="auto"/>
        </w:rPr>
      </w:pPr>
      <w:r w:rsidRPr="00EE06D6">
        <w:rPr>
          <w:bCs/>
          <w:color w:val="auto"/>
        </w:rPr>
        <w:t>3</w:t>
      </w:r>
      <w:r w:rsidR="00407855" w:rsidRPr="00EE06D6">
        <w:rPr>
          <w:bCs/>
          <w:color w:val="auto"/>
        </w:rPr>
        <w:t xml:space="preserve">.  </w:t>
      </w:r>
      <w:r w:rsidR="005D790B" w:rsidRPr="00EE06D6">
        <w:rPr>
          <w:bCs/>
          <w:color w:val="auto"/>
        </w:rPr>
        <w:t xml:space="preserve"> </w:t>
      </w:r>
      <w:r w:rsidR="00407855" w:rsidRPr="00EE06D6">
        <w:rPr>
          <w:color w:val="auto"/>
        </w:rPr>
        <w:t>Zamawiający nie przewiduje udzielenia zaliczek na poczet wykonania zamówienia.</w:t>
      </w:r>
    </w:p>
    <w:p w14:paraId="470C5FFD" w14:textId="77777777" w:rsidR="00407855" w:rsidRPr="00EE06D6" w:rsidRDefault="00407855" w:rsidP="00407855">
      <w:pPr>
        <w:pStyle w:val="Akapitzlist1"/>
        <w:ind w:left="0"/>
        <w:rPr>
          <w:color w:val="auto"/>
        </w:rPr>
      </w:pPr>
    </w:p>
    <w:p w14:paraId="40CB488C" w14:textId="77777777" w:rsidR="00407855" w:rsidRPr="00EE06D6" w:rsidRDefault="00407855" w:rsidP="00407855">
      <w:pPr>
        <w:pStyle w:val="Akapitzlist1"/>
        <w:numPr>
          <w:ilvl w:val="0"/>
          <w:numId w:val="3"/>
        </w:numPr>
        <w:ind w:left="426"/>
        <w:rPr>
          <w:color w:val="auto"/>
        </w:rPr>
      </w:pPr>
      <w:r w:rsidRPr="00EE06D6">
        <w:rPr>
          <w:b/>
          <w:color w:val="auto"/>
        </w:rPr>
        <w:t>Sposób oraz termin składania ofert.</w:t>
      </w:r>
    </w:p>
    <w:p w14:paraId="51AB0251" w14:textId="77777777" w:rsidR="00407855" w:rsidRPr="00EE06D6" w:rsidRDefault="00407855" w:rsidP="00407855">
      <w:pPr>
        <w:pStyle w:val="Akapitzlist1"/>
        <w:ind w:left="426"/>
        <w:rPr>
          <w:color w:val="auto"/>
        </w:rPr>
      </w:pPr>
    </w:p>
    <w:p w14:paraId="2884C700" w14:textId="122E86D7" w:rsidR="00407855" w:rsidRPr="00EE06D6" w:rsidRDefault="00407855" w:rsidP="005D790B">
      <w:pPr>
        <w:pStyle w:val="Akapitzlist1"/>
        <w:numPr>
          <w:ilvl w:val="0"/>
          <w:numId w:val="6"/>
        </w:numPr>
        <w:ind w:left="426" w:hanging="426"/>
        <w:jc w:val="both"/>
        <w:rPr>
          <w:color w:val="auto"/>
        </w:rPr>
      </w:pPr>
      <w:r w:rsidRPr="00EE06D6">
        <w:rPr>
          <w:color w:val="auto"/>
        </w:rPr>
        <w:t xml:space="preserve">Termin składania ofert mija dnia </w:t>
      </w:r>
      <w:r w:rsidR="00FE6476" w:rsidRPr="00EE06D6">
        <w:rPr>
          <w:color w:val="auto"/>
        </w:rPr>
        <w:t>2</w:t>
      </w:r>
      <w:r w:rsidR="00981AD2" w:rsidRPr="00EE06D6">
        <w:rPr>
          <w:color w:val="auto"/>
        </w:rPr>
        <w:t>3</w:t>
      </w:r>
      <w:r w:rsidRPr="00EE06D6">
        <w:rPr>
          <w:color w:val="auto"/>
        </w:rPr>
        <w:t>.0</w:t>
      </w:r>
      <w:r w:rsidR="00981AD2" w:rsidRPr="00EE06D6">
        <w:rPr>
          <w:color w:val="auto"/>
        </w:rPr>
        <w:t>9</w:t>
      </w:r>
      <w:r w:rsidRPr="00EE06D6">
        <w:rPr>
          <w:color w:val="auto"/>
        </w:rPr>
        <w:t xml:space="preserve">.2022r </w:t>
      </w:r>
      <w:r w:rsidR="00981AD2" w:rsidRPr="00EE06D6">
        <w:rPr>
          <w:color w:val="auto"/>
        </w:rPr>
        <w:t xml:space="preserve"> o</w:t>
      </w:r>
      <w:r w:rsidRPr="00EE06D6">
        <w:rPr>
          <w:color w:val="auto"/>
        </w:rPr>
        <w:t xml:space="preserve"> godz. 10.00</w:t>
      </w:r>
    </w:p>
    <w:p w14:paraId="08D32238" w14:textId="77777777" w:rsidR="00407855" w:rsidRPr="00EE06D6" w:rsidRDefault="00407855" w:rsidP="005D790B">
      <w:pPr>
        <w:pStyle w:val="Akapitzlist1"/>
        <w:numPr>
          <w:ilvl w:val="0"/>
          <w:numId w:val="6"/>
        </w:numPr>
        <w:ind w:left="426" w:hanging="426"/>
        <w:jc w:val="both"/>
        <w:rPr>
          <w:color w:val="auto"/>
        </w:rPr>
      </w:pPr>
      <w:r w:rsidRPr="00EE06D6">
        <w:rPr>
          <w:color w:val="auto"/>
        </w:rPr>
        <w:t xml:space="preserve">Oferta może być złożona tylko do upływu terminu składania ofert. </w:t>
      </w:r>
    </w:p>
    <w:p w14:paraId="26D4824E" w14:textId="77777777" w:rsidR="00407855" w:rsidRPr="00EE06D6" w:rsidRDefault="00407855" w:rsidP="005D790B">
      <w:pPr>
        <w:pStyle w:val="Akapitzlist1"/>
        <w:numPr>
          <w:ilvl w:val="0"/>
          <w:numId w:val="6"/>
        </w:numPr>
        <w:ind w:left="426" w:hanging="426"/>
        <w:jc w:val="both"/>
        <w:rPr>
          <w:color w:val="auto"/>
        </w:rPr>
      </w:pPr>
      <w:r w:rsidRPr="00EE06D6">
        <w:rPr>
          <w:color w:val="auto"/>
        </w:rPr>
        <w:t xml:space="preserve">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4197BA82" w14:textId="77777777" w:rsidR="00407855" w:rsidRPr="00EE06D6" w:rsidRDefault="00407855" w:rsidP="005D790B">
      <w:pPr>
        <w:pStyle w:val="Akapitzlist1"/>
        <w:numPr>
          <w:ilvl w:val="0"/>
          <w:numId w:val="6"/>
        </w:numPr>
        <w:ind w:left="426" w:hanging="426"/>
        <w:jc w:val="both"/>
        <w:rPr>
          <w:b/>
          <w:bCs/>
          <w:color w:val="auto"/>
        </w:rPr>
      </w:pPr>
      <w:r w:rsidRPr="00EE06D6">
        <w:rPr>
          <w:color w:val="auto"/>
        </w:rPr>
        <w:t>Wykonawca po upływie terminu do składania ofert nie może skutecznie dokonać zmiany ani wycofać złożonej oferty.</w:t>
      </w:r>
    </w:p>
    <w:p w14:paraId="74DAF4B3" w14:textId="77777777" w:rsidR="00407855" w:rsidRPr="00EE06D6" w:rsidRDefault="00407855" w:rsidP="00407855">
      <w:pPr>
        <w:pStyle w:val="Akapitzlist1"/>
        <w:ind w:left="426"/>
        <w:jc w:val="both"/>
        <w:rPr>
          <w:b/>
          <w:bCs/>
          <w:color w:val="auto"/>
        </w:rPr>
      </w:pPr>
    </w:p>
    <w:p w14:paraId="0EEA7150" w14:textId="77777777" w:rsidR="00407855" w:rsidRPr="00EE06D6" w:rsidRDefault="00407855" w:rsidP="00407855">
      <w:pPr>
        <w:pStyle w:val="Akapitzlist1"/>
        <w:numPr>
          <w:ilvl w:val="0"/>
          <w:numId w:val="3"/>
        </w:numPr>
        <w:ind w:left="426"/>
        <w:jc w:val="both"/>
        <w:rPr>
          <w:rFonts w:eastAsia="Arial" w:cs="Arial"/>
          <w:bCs/>
          <w:color w:val="auto"/>
          <w:sz w:val="22"/>
        </w:rPr>
      </w:pPr>
      <w:r w:rsidRPr="00EE06D6">
        <w:rPr>
          <w:b/>
          <w:bCs/>
          <w:color w:val="auto"/>
        </w:rPr>
        <w:t>Informacje dotyczące wadium</w:t>
      </w:r>
    </w:p>
    <w:p w14:paraId="5309CE52" w14:textId="77777777" w:rsidR="00407855" w:rsidRPr="00EE06D6" w:rsidRDefault="00407855" w:rsidP="005D790B">
      <w:pPr>
        <w:numPr>
          <w:ilvl w:val="0"/>
          <w:numId w:val="7"/>
        </w:numPr>
        <w:tabs>
          <w:tab w:val="left" w:pos="720"/>
          <w:tab w:val="left" w:pos="3178"/>
          <w:tab w:val="left" w:pos="13701"/>
        </w:tabs>
        <w:ind w:left="426" w:hanging="426"/>
        <w:jc w:val="both"/>
        <w:rPr>
          <w:color w:val="auto"/>
        </w:rPr>
      </w:pPr>
      <w:r w:rsidRPr="00EE06D6">
        <w:rPr>
          <w:rFonts w:eastAsia="Arial" w:cs="Arial"/>
          <w:bCs/>
          <w:color w:val="auto"/>
        </w:rPr>
        <w:t>Z</w:t>
      </w:r>
      <w:r w:rsidRPr="00EE06D6">
        <w:rPr>
          <w:color w:val="auto"/>
        </w:rPr>
        <w:t xml:space="preserve">amawiający nie żąda wniesienia wadium. </w:t>
      </w:r>
    </w:p>
    <w:p w14:paraId="52FBE7BC" w14:textId="600853E1" w:rsidR="00407855" w:rsidRPr="00EE06D6" w:rsidRDefault="00407855" w:rsidP="005D790B">
      <w:pPr>
        <w:pStyle w:val="Akapitzlist1"/>
        <w:widowControl/>
        <w:suppressAutoHyphens w:val="0"/>
        <w:jc w:val="both"/>
        <w:rPr>
          <w:color w:val="auto"/>
        </w:rPr>
      </w:pPr>
      <w:r w:rsidRPr="00EE06D6">
        <w:rPr>
          <w:color w:val="auto"/>
        </w:rPr>
        <w:t xml:space="preserve"> </w:t>
      </w:r>
    </w:p>
    <w:p w14:paraId="24F5ECB8" w14:textId="77777777" w:rsidR="00407855" w:rsidRPr="00EE06D6" w:rsidRDefault="00407855" w:rsidP="00407855">
      <w:pPr>
        <w:pStyle w:val="Akapitzlist1"/>
        <w:numPr>
          <w:ilvl w:val="0"/>
          <w:numId w:val="3"/>
        </w:numPr>
        <w:ind w:left="426"/>
        <w:rPr>
          <w:color w:val="auto"/>
        </w:rPr>
      </w:pPr>
      <w:r w:rsidRPr="00EE06D6">
        <w:rPr>
          <w:b/>
          <w:bCs/>
          <w:color w:val="auto"/>
        </w:rPr>
        <w:t>Termin otwarcia ofert.</w:t>
      </w:r>
    </w:p>
    <w:p w14:paraId="09870505" w14:textId="64476150" w:rsidR="00407855" w:rsidRPr="00EE06D6" w:rsidRDefault="00407855" w:rsidP="005D790B">
      <w:pPr>
        <w:pStyle w:val="Akapitzlist1"/>
        <w:numPr>
          <w:ilvl w:val="0"/>
          <w:numId w:val="8"/>
        </w:numPr>
        <w:ind w:left="426" w:hanging="426"/>
        <w:jc w:val="both"/>
        <w:rPr>
          <w:color w:val="auto"/>
        </w:rPr>
      </w:pPr>
      <w:r w:rsidRPr="00EE06D6">
        <w:rPr>
          <w:color w:val="auto"/>
        </w:rPr>
        <w:t xml:space="preserve">Otwarcie ofert nastąpi w dniu  </w:t>
      </w:r>
      <w:r w:rsidR="00FE6476" w:rsidRPr="00EE06D6">
        <w:rPr>
          <w:color w:val="auto"/>
        </w:rPr>
        <w:t>2</w:t>
      </w:r>
      <w:r w:rsidR="001B5E44" w:rsidRPr="00EE06D6">
        <w:rPr>
          <w:color w:val="auto"/>
        </w:rPr>
        <w:t>3</w:t>
      </w:r>
      <w:r w:rsidRPr="00EE06D6">
        <w:rPr>
          <w:color w:val="auto"/>
        </w:rPr>
        <w:t>.0</w:t>
      </w:r>
      <w:r w:rsidR="001B5E44" w:rsidRPr="00EE06D6">
        <w:rPr>
          <w:color w:val="auto"/>
        </w:rPr>
        <w:t>9</w:t>
      </w:r>
      <w:r w:rsidRPr="00EE06D6">
        <w:rPr>
          <w:color w:val="auto"/>
        </w:rPr>
        <w:t>.2022 r., o godzinie 12.00</w:t>
      </w:r>
    </w:p>
    <w:p w14:paraId="1BD850CF" w14:textId="77777777" w:rsidR="00407855" w:rsidRPr="00EE06D6" w:rsidRDefault="00407855" w:rsidP="005D790B">
      <w:pPr>
        <w:pStyle w:val="Akapitzlist1"/>
        <w:numPr>
          <w:ilvl w:val="0"/>
          <w:numId w:val="8"/>
        </w:numPr>
        <w:ind w:left="426" w:hanging="426"/>
        <w:jc w:val="both"/>
        <w:rPr>
          <w:color w:val="auto"/>
        </w:rPr>
      </w:pPr>
      <w:r w:rsidRPr="00EE06D6">
        <w:rPr>
          <w:color w:val="auto"/>
        </w:rPr>
        <w:t xml:space="preserve">Otwarcie ofert następuje poprzez użycie mechanizmu do odszyfrowania ofert dostępnego po zalogowaniu w zakładce Deszyfrowanie na miniPortalu i następuje poprzez wskazanie pliku do odszyfrowania. </w:t>
      </w:r>
    </w:p>
    <w:p w14:paraId="54A0CD52" w14:textId="77777777" w:rsidR="00407855" w:rsidRPr="00EE06D6" w:rsidRDefault="00407855" w:rsidP="005D790B">
      <w:pPr>
        <w:pStyle w:val="Akapitzlist1"/>
        <w:numPr>
          <w:ilvl w:val="0"/>
          <w:numId w:val="8"/>
        </w:numPr>
        <w:ind w:left="426" w:hanging="426"/>
        <w:jc w:val="both"/>
        <w:rPr>
          <w:color w:val="auto"/>
        </w:rPr>
      </w:pPr>
      <w:r w:rsidRPr="00EE06D6">
        <w:rPr>
          <w:color w:val="auto"/>
        </w:rPr>
        <w:t xml:space="preserve">Niezwłocznie po otwarciu ofert Zamawiający udostępni na stronie internetowej prowadzonego postępowania informacje o: </w:t>
      </w:r>
    </w:p>
    <w:p w14:paraId="65B006FE" w14:textId="394E3AE6" w:rsidR="005D790B" w:rsidRPr="00EE06D6" w:rsidRDefault="00407855" w:rsidP="005D790B">
      <w:pPr>
        <w:pStyle w:val="Akapitzlist1"/>
        <w:numPr>
          <w:ilvl w:val="0"/>
          <w:numId w:val="19"/>
        </w:numPr>
        <w:jc w:val="both"/>
        <w:rPr>
          <w:color w:val="auto"/>
        </w:rPr>
      </w:pPr>
      <w:r w:rsidRPr="00EE06D6">
        <w:rPr>
          <w:color w:val="auto"/>
        </w:rPr>
        <w:t>nazwach albo imionach i nazwiskach oraz siedzibach lub miejscach prowadzonej</w:t>
      </w:r>
      <w:r w:rsidR="005D790B" w:rsidRPr="00EE06D6">
        <w:rPr>
          <w:color w:val="auto"/>
        </w:rPr>
        <w:t xml:space="preserve"> </w:t>
      </w:r>
      <w:r w:rsidRPr="00EE06D6">
        <w:rPr>
          <w:color w:val="auto"/>
        </w:rPr>
        <w:lastRenderedPageBreak/>
        <w:t xml:space="preserve">działalności gospodarczej albo miejscach zamieszkania wykonawców, których oferty zostały otwarte; </w:t>
      </w:r>
    </w:p>
    <w:p w14:paraId="4B5A7AED" w14:textId="093656A9" w:rsidR="00407855" w:rsidRPr="00EE06D6" w:rsidRDefault="00407855" w:rsidP="005D790B">
      <w:pPr>
        <w:pStyle w:val="Akapitzlist1"/>
        <w:ind w:left="851" w:hanging="426"/>
        <w:jc w:val="both"/>
        <w:rPr>
          <w:color w:val="auto"/>
        </w:rPr>
      </w:pPr>
      <w:r w:rsidRPr="00EE06D6">
        <w:rPr>
          <w:color w:val="auto"/>
        </w:rPr>
        <w:t xml:space="preserve">2) </w:t>
      </w:r>
      <w:r w:rsidR="005D790B" w:rsidRPr="00EE06D6">
        <w:rPr>
          <w:color w:val="auto"/>
        </w:rPr>
        <w:t xml:space="preserve"> </w:t>
      </w:r>
      <w:r w:rsidRPr="00EE06D6">
        <w:rPr>
          <w:color w:val="auto"/>
        </w:rPr>
        <w:t>cenach lub kosztach zawartych w ofertach.</w:t>
      </w:r>
    </w:p>
    <w:p w14:paraId="692ABB8C" w14:textId="77777777" w:rsidR="00407855" w:rsidRPr="00EE06D6" w:rsidRDefault="00407855" w:rsidP="005D790B">
      <w:pPr>
        <w:pStyle w:val="Akapitzlist1"/>
        <w:numPr>
          <w:ilvl w:val="0"/>
          <w:numId w:val="8"/>
        </w:numPr>
        <w:ind w:left="426" w:hanging="426"/>
        <w:jc w:val="both"/>
        <w:rPr>
          <w:color w:val="auto"/>
        </w:rPr>
      </w:pPr>
      <w:r w:rsidRPr="00EE06D6">
        <w:rPr>
          <w:color w:val="auto"/>
        </w:rPr>
        <w:t xml:space="preserve">W przypadku awarii systemu , która spowoduje brak możliwości otwarcia ofert w terminie określonym przez Zamawiającego, otwarcie ofert nastąpi niezwłocznie po usunięciu awarii. Zamawiający poinformuje o zmianie terminu otwarcia ofert na stronie internetowej prowadzonego postępowania. </w:t>
      </w:r>
    </w:p>
    <w:p w14:paraId="2769E7D1" w14:textId="77777777" w:rsidR="00407855" w:rsidRPr="00EE06D6" w:rsidRDefault="00407855" w:rsidP="005D790B">
      <w:pPr>
        <w:pStyle w:val="Akapitzlist1"/>
        <w:numPr>
          <w:ilvl w:val="0"/>
          <w:numId w:val="8"/>
        </w:numPr>
        <w:ind w:left="426" w:hanging="426"/>
        <w:jc w:val="both"/>
        <w:rPr>
          <w:color w:val="auto"/>
        </w:rPr>
      </w:pPr>
      <w:r w:rsidRPr="00EE06D6">
        <w:rPr>
          <w:color w:val="auto"/>
        </w:rPr>
        <w:t xml:space="preserve">Najpóźniej przed otwarciem ofert Zamawiający zamieści informację na stronie internetowej o kwocie, jaką zamierza przeznaczyć na sfinansowanie zamówienia. </w:t>
      </w:r>
    </w:p>
    <w:p w14:paraId="24EEFD5E" w14:textId="252BE86E" w:rsidR="00407855" w:rsidRPr="00EE06D6" w:rsidRDefault="00407855" w:rsidP="005D790B">
      <w:pPr>
        <w:pStyle w:val="Akapitzlist1"/>
        <w:numPr>
          <w:ilvl w:val="0"/>
          <w:numId w:val="8"/>
        </w:numPr>
        <w:ind w:left="426" w:hanging="426"/>
        <w:jc w:val="both"/>
        <w:rPr>
          <w:b/>
          <w:bCs/>
          <w:color w:val="auto"/>
        </w:rPr>
      </w:pPr>
      <w:r w:rsidRPr="00EE06D6">
        <w:rPr>
          <w:color w:val="auto"/>
        </w:rPr>
        <w:t xml:space="preserve">Nie dopuszcza się prowadzenia negocjacji dotyczących złożonej oferty, oraz dokonywania jakiejkolwiek zmiany w treści oferty, w tym zwłaszcza ceny. </w:t>
      </w:r>
    </w:p>
    <w:p w14:paraId="20808DEB" w14:textId="77777777" w:rsidR="00AC4DF9" w:rsidRPr="00EE06D6" w:rsidRDefault="00AC4DF9" w:rsidP="00AC4DF9">
      <w:pPr>
        <w:pStyle w:val="Akapitzlist1"/>
        <w:ind w:left="426"/>
        <w:jc w:val="both"/>
        <w:rPr>
          <w:b/>
          <w:bCs/>
          <w:color w:val="auto"/>
        </w:rPr>
      </w:pPr>
    </w:p>
    <w:p w14:paraId="7F7ABAB6" w14:textId="21ADA02B" w:rsidR="00407855" w:rsidRPr="00EE06D6" w:rsidRDefault="00407855" w:rsidP="005D790B">
      <w:pPr>
        <w:jc w:val="both"/>
        <w:rPr>
          <w:color w:val="auto"/>
        </w:rPr>
      </w:pPr>
      <w:r w:rsidRPr="00EE06D6">
        <w:rPr>
          <w:b/>
          <w:bCs/>
          <w:color w:val="auto"/>
        </w:rPr>
        <w:t xml:space="preserve">UWAGA </w:t>
      </w:r>
      <w:r w:rsidRPr="00EE06D6">
        <w:rPr>
          <w:color w:val="auto"/>
        </w:rPr>
        <w:t>– za termin złożenia oferty przyjmuje się datę i godzinę wpływu oferty do</w:t>
      </w:r>
      <w:r w:rsidR="005D790B" w:rsidRPr="00EE06D6">
        <w:rPr>
          <w:color w:val="auto"/>
        </w:rPr>
        <w:t xml:space="preserve"> </w:t>
      </w:r>
      <w:r w:rsidRPr="00EE06D6">
        <w:rPr>
          <w:color w:val="auto"/>
        </w:rPr>
        <w:t>Zamawiającego</w:t>
      </w:r>
    </w:p>
    <w:p w14:paraId="5E224E71" w14:textId="77777777" w:rsidR="00407855" w:rsidRPr="00EE06D6" w:rsidRDefault="00407855" w:rsidP="00AC4DF9">
      <w:pPr>
        <w:pStyle w:val="Akapitzlist1"/>
        <w:ind w:left="0"/>
        <w:jc w:val="both"/>
        <w:rPr>
          <w:b/>
          <w:bCs/>
          <w:color w:val="auto"/>
        </w:rPr>
      </w:pPr>
      <w:bookmarkStart w:id="4" w:name="_Hlk624274331"/>
      <w:bookmarkEnd w:id="4"/>
    </w:p>
    <w:p w14:paraId="65283C42" w14:textId="77777777" w:rsidR="00407855" w:rsidRPr="00EE06D6" w:rsidRDefault="00407855" w:rsidP="00407855">
      <w:pPr>
        <w:pStyle w:val="Akapitzlist1"/>
        <w:numPr>
          <w:ilvl w:val="0"/>
          <w:numId w:val="3"/>
        </w:numPr>
        <w:ind w:left="426"/>
        <w:jc w:val="both"/>
        <w:rPr>
          <w:b/>
          <w:bCs/>
          <w:color w:val="auto"/>
        </w:rPr>
      </w:pPr>
      <w:r w:rsidRPr="00EE06D6">
        <w:rPr>
          <w:b/>
          <w:bCs/>
          <w:color w:val="auto"/>
        </w:rPr>
        <w:t>Opis kryteriów oceny ofert i sposób oceny ofert.</w:t>
      </w:r>
    </w:p>
    <w:p w14:paraId="539CAFCE" w14:textId="77777777" w:rsidR="00407855" w:rsidRPr="00EE06D6" w:rsidRDefault="00407855" w:rsidP="00407855">
      <w:pPr>
        <w:pStyle w:val="Akapitzlist1"/>
        <w:ind w:left="0"/>
        <w:jc w:val="both"/>
        <w:rPr>
          <w:b/>
          <w:bCs/>
          <w:color w:val="auto"/>
        </w:rPr>
      </w:pPr>
    </w:p>
    <w:p w14:paraId="666D0445" w14:textId="77777777" w:rsidR="008820DE" w:rsidRPr="00EE06D6" w:rsidRDefault="008820DE" w:rsidP="00386886">
      <w:pPr>
        <w:pStyle w:val="Akapitzlist1"/>
        <w:numPr>
          <w:ilvl w:val="1"/>
          <w:numId w:val="3"/>
        </w:numPr>
        <w:ind w:left="426" w:hanging="426"/>
        <w:jc w:val="both"/>
        <w:rPr>
          <w:rFonts w:eastAsia="Calibri" w:cs="font1158"/>
          <w:color w:val="auto"/>
        </w:rPr>
      </w:pPr>
      <w:r w:rsidRPr="00EE06D6">
        <w:rPr>
          <w:rFonts w:eastAsia="Calibri" w:cs="font1158"/>
          <w:color w:val="auto"/>
        </w:rPr>
        <w:t xml:space="preserve">Oferty Wykonawców oceniane będą według następującego kryterium i wagi: </w:t>
      </w:r>
    </w:p>
    <w:p w14:paraId="753EDFA4" w14:textId="08169DD4" w:rsidR="008820DE" w:rsidRPr="00EE06D6" w:rsidRDefault="008820DE" w:rsidP="008820DE">
      <w:pPr>
        <w:pStyle w:val="Akapitzlist1"/>
        <w:ind w:left="426"/>
        <w:jc w:val="both"/>
        <w:rPr>
          <w:rFonts w:eastAsia="Calibri" w:cs="font1158"/>
          <w:color w:val="auto"/>
        </w:rPr>
      </w:pPr>
      <w:r w:rsidRPr="00EE06D6">
        <w:rPr>
          <w:rFonts w:eastAsia="Calibri" w:cs="font1158"/>
          <w:color w:val="auto"/>
        </w:rPr>
        <w:t>Cena – 100%.</w:t>
      </w:r>
    </w:p>
    <w:p w14:paraId="41F85980" w14:textId="73B112D9" w:rsidR="008820DE" w:rsidRPr="00EE06D6" w:rsidRDefault="008820DE" w:rsidP="008820DE">
      <w:pPr>
        <w:pStyle w:val="Akapitzlist1"/>
        <w:numPr>
          <w:ilvl w:val="1"/>
          <w:numId w:val="3"/>
        </w:numPr>
        <w:ind w:left="426" w:hanging="426"/>
        <w:jc w:val="both"/>
        <w:rPr>
          <w:rFonts w:eastAsia="Calibri" w:cs="font1158"/>
          <w:color w:val="auto"/>
        </w:rPr>
      </w:pPr>
      <w:r w:rsidRPr="00EE06D6">
        <w:rPr>
          <w:rFonts w:eastAsia="Calibri" w:cs="font1158"/>
          <w:color w:val="auto"/>
        </w:rPr>
        <w:t>Zamówienie zostanie udzielone Wykonawcy, który uzyska najwyższą liczbę punktów w wyniku oceny ofert na podstawie kryteriów oceny określonych w powyżej.</w:t>
      </w:r>
    </w:p>
    <w:p w14:paraId="5ADEC589" w14:textId="66B17C3F" w:rsidR="00407855" w:rsidRPr="00EE06D6" w:rsidRDefault="00407855" w:rsidP="00386886">
      <w:pPr>
        <w:pStyle w:val="Akapitzlist1"/>
        <w:numPr>
          <w:ilvl w:val="1"/>
          <w:numId w:val="3"/>
        </w:numPr>
        <w:ind w:left="426" w:hanging="426"/>
        <w:jc w:val="both"/>
        <w:rPr>
          <w:rFonts w:eastAsia="Calibri" w:cs="font1158"/>
          <w:color w:val="auto"/>
        </w:rPr>
      </w:pPr>
      <w:r w:rsidRPr="00EE06D6">
        <w:rPr>
          <w:rFonts w:eastAsia="Calibri" w:cs="font1158"/>
          <w:color w:val="auto"/>
        </w:rPr>
        <w:t xml:space="preserve">Zamawiający informuje, że na podstawie ustawy Prawo Zamówień </w:t>
      </w:r>
      <w:r w:rsidR="008820DE" w:rsidRPr="00EE06D6">
        <w:rPr>
          <w:rFonts w:eastAsia="Calibri" w:cs="font1158"/>
          <w:color w:val="auto"/>
        </w:rPr>
        <w:t>P</w:t>
      </w:r>
      <w:r w:rsidRPr="00EE06D6">
        <w:rPr>
          <w:rFonts w:eastAsia="Calibri" w:cs="font1158"/>
          <w:color w:val="auto"/>
        </w:rPr>
        <w:t xml:space="preserve">ublicznych najpierw dokona oceny ofert, a następnie zbada, czy wykonawca, którego oferta została oceniona jako najkorzystniejsza, nie podlega wykluczeniu oraz spełnia warunki udziału </w:t>
      </w:r>
      <w:r w:rsidRPr="00EE06D6">
        <w:rPr>
          <w:rFonts w:eastAsia="Calibri" w:cs="font1158"/>
          <w:color w:val="auto"/>
        </w:rPr>
        <w:tab/>
        <w:t>w</w:t>
      </w:r>
      <w:r w:rsidR="00386886" w:rsidRPr="00EE06D6">
        <w:rPr>
          <w:rFonts w:eastAsia="Calibri" w:cs="font1158"/>
          <w:color w:val="auto"/>
        </w:rPr>
        <w:t xml:space="preserve"> </w:t>
      </w:r>
      <w:r w:rsidRPr="00EE06D6">
        <w:rPr>
          <w:rFonts w:eastAsia="Calibri" w:cs="font1158"/>
          <w:color w:val="auto"/>
        </w:rPr>
        <w:t xml:space="preserve">postępowaniu. </w:t>
      </w:r>
    </w:p>
    <w:p w14:paraId="2F4D0B7C" w14:textId="30137CCE" w:rsidR="00407855" w:rsidRPr="00EE06D6" w:rsidRDefault="00407855" w:rsidP="00386886">
      <w:pPr>
        <w:pStyle w:val="Akapitzlist1"/>
        <w:numPr>
          <w:ilvl w:val="1"/>
          <w:numId w:val="3"/>
        </w:numPr>
        <w:ind w:left="426" w:hanging="426"/>
        <w:jc w:val="both"/>
        <w:rPr>
          <w:rFonts w:eastAsia="Calibri" w:cs="font1158"/>
          <w:color w:val="auto"/>
        </w:rPr>
      </w:pPr>
      <w:r w:rsidRPr="00EE06D6">
        <w:rPr>
          <w:rFonts w:eastAsia="Calibri" w:cs="font1158"/>
          <w:color w:val="auto"/>
        </w:rPr>
        <w:t xml:space="preserve">Jeżeli wykonawca, o którym mowa wyżej, uchyla się od zawarcia umowy, zamawiający może zbadać, czy nie podlega wykluczeniu oraz czy spełnia warunki udziału w postępowaniu wykonawca, który złożył ofertę najwyżej ocenioną spośród pozostałych złożonych ofert. </w:t>
      </w:r>
    </w:p>
    <w:p w14:paraId="166D64DA" w14:textId="4AFB32C6" w:rsidR="00407855" w:rsidRPr="00EE06D6" w:rsidRDefault="00407855" w:rsidP="008820DE">
      <w:pPr>
        <w:pStyle w:val="Akapitzlist1"/>
        <w:ind w:left="426" w:hanging="360"/>
        <w:rPr>
          <w:rFonts w:eastAsia="Calibri" w:cs="font1158"/>
          <w:color w:val="auto"/>
        </w:rPr>
      </w:pPr>
      <w:r w:rsidRPr="00EE06D6">
        <w:rPr>
          <w:color w:val="auto"/>
        </w:rPr>
        <w:t xml:space="preserve"> </w:t>
      </w:r>
    </w:p>
    <w:p w14:paraId="7DC2AC26" w14:textId="77777777" w:rsidR="00407855" w:rsidRPr="00EE06D6" w:rsidRDefault="00407855" w:rsidP="00407855">
      <w:pPr>
        <w:pStyle w:val="Akapitzlist1"/>
        <w:numPr>
          <w:ilvl w:val="0"/>
          <w:numId w:val="3"/>
        </w:numPr>
        <w:ind w:left="426"/>
        <w:jc w:val="both"/>
        <w:rPr>
          <w:color w:val="auto"/>
        </w:rPr>
      </w:pPr>
      <w:r w:rsidRPr="00EE06D6">
        <w:rPr>
          <w:b/>
          <w:bCs/>
          <w:color w:val="auto"/>
        </w:rPr>
        <w:t>Informacje o formalnościach,  jakie muszą zostać dopełnione po wyborze oferty w celu zawarcia umowy w sprawie zamówienia publicznego.</w:t>
      </w:r>
    </w:p>
    <w:p w14:paraId="30532D69" w14:textId="77777777" w:rsidR="00407855" w:rsidRPr="00EE06D6" w:rsidRDefault="00407855" w:rsidP="00650B5E">
      <w:pPr>
        <w:pStyle w:val="Akapitzlist1"/>
        <w:numPr>
          <w:ilvl w:val="0"/>
          <w:numId w:val="12"/>
        </w:numPr>
        <w:ind w:left="426" w:hanging="426"/>
        <w:jc w:val="both"/>
        <w:rPr>
          <w:color w:val="auto"/>
        </w:rPr>
      </w:pPr>
      <w:r w:rsidRPr="00EE06D6">
        <w:rPr>
          <w:color w:val="auto"/>
        </w:rPr>
        <w:t>Zamawiający zawiera umowę w sprawie zamówienia publicznego, z uwzględnieniem art. 577 ustawy, po upływie 5 dni od dnia przekazania zawiadomienia o wyborze najkorzystniejszej oferty przesłane wykonawcom przy użyciu środków komunikacji elektronicznej, nie później niż przed upływem terminu związania ofertą,</w:t>
      </w:r>
    </w:p>
    <w:p w14:paraId="0201D583" w14:textId="77777777" w:rsidR="00407855" w:rsidRPr="00EE06D6" w:rsidRDefault="00407855" w:rsidP="00650B5E">
      <w:pPr>
        <w:pStyle w:val="Akapitzlist1"/>
        <w:numPr>
          <w:ilvl w:val="0"/>
          <w:numId w:val="12"/>
        </w:numPr>
        <w:ind w:left="426" w:hanging="426"/>
        <w:jc w:val="both"/>
        <w:rPr>
          <w:color w:val="auto"/>
        </w:rPr>
      </w:pPr>
      <w:r w:rsidRPr="00EE06D6">
        <w:rPr>
          <w:color w:val="auto"/>
        </w:rPr>
        <w:t xml:space="preserve">Zamawiający może zawrzeć umowę w sprawie zamówienia publicznego przed upływem terminu, o którym mowa powyżej, jeżeli w postępowaniu o udzielenie zamówienia została złożona tylko jedna oferta, </w:t>
      </w:r>
    </w:p>
    <w:p w14:paraId="1B68B731" w14:textId="77777777" w:rsidR="00407855" w:rsidRPr="00EE06D6" w:rsidRDefault="00407855" w:rsidP="00650B5E">
      <w:pPr>
        <w:pStyle w:val="Akapitzlist1"/>
        <w:numPr>
          <w:ilvl w:val="0"/>
          <w:numId w:val="12"/>
        </w:numPr>
        <w:ind w:left="426" w:hanging="426"/>
        <w:jc w:val="both"/>
        <w:rPr>
          <w:color w:val="auto"/>
        </w:rPr>
      </w:pPr>
      <w:r w:rsidRPr="00EE06D6">
        <w:rPr>
          <w:color w:val="auto"/>
        </w:rPr>
        <w:t xml:space="preserve">Umowa wymaga, pod rygorem nieważności, zachowania formy pisemnej, </w:t>
      </w:r>
    </w:p>
    <w:p w14:paraId="1B4899EA" w14:textId="77777777" w:rsidR="00407855" w:rsidRPr="00EE06D6" w:rsidRDefault="00407855" w:rsidP="00650B5E">
      <w:pPr>
        <w:pStyle w:val="Akapitzlist1"/>
        <w:numPr>
          <w:ilvl w:val="0"/>
          <w:numId w:val="12"/>
        </w:numPr>
        <w:ind w:left="426" w:hanging="426"/>
        <w:jc w:val="both"/>
        <w:rPr>
          <w:color w:val="auto"/>
        </w:rPr>
      </w:pPr>
      <w:r w:rsidRPr="00EE06D6">
        <w:rPr>
          <w:color w:val="auto"/>
        </w:rPr>
        <w:t>Wykonawcy wspólnie ubiegający się o udzielenie zamówienia ponoszą solidarną odpowiedzialność za wykonanie umowy i wniesienie zabezpieczenia należytego wykonania umowy.</w:t>
      </w:r>
    </w:p>
    <w:p w14:paraId="4B455896" w14:textId="77777777" w:rsidR="00407855" w:rsidRPr="00EE06D6" w:rsidRDefault="00407855" w:rsidP="00407855">
      <w:pPr>
        <w:pStyle w:val="Akapitzlist1"/>
        <w:ind w:left="426"/>
        <w:jc w:val="both"/>
        <w:rPr>
          <w:b/>
          <w:bCs/>
          <w:color w:val="auto"/>
        </w:rPr>
      </w:pPr>
    </w:p>
    <w:p w14:paraId="3E643D45" w14:textId="77777777" w:rsidR="00407855" w:rsidRPr="00EE06D6" w:rsidRDefault="00407855" w:rsidP="00407855">
      <w:pPr>
        <w:pStyle w:val="Akapitzlist1"/>
        <w:numPr>
          <w:ilvl w:val="0"/>
          <w:numId w:val="3"/>
        </w:numPr>
        <w:ind w:left="426"/>
        <w:jc w:val="both"/>
        <w:rPr>
          <w:color w:val="auto"/>
        </w:rPr>
      </w:pPr>
      <w:r w:rsidRPr="00EE06D6">
        <w:rPr>
          <w:b/>
          <w:bCs/>
          <w:color w:val="auto"/>
        </w:rPr>
        <w:t>Pouczenie o środkach ochrony prawnej.</w:t>
      </w:r>
    </w:p>
    <w:p w14:paraId="268F648C" w14:textId="77777777" w:rsidR="00407855" w:rsidRPr="00EE06D6" w:rsidRDefault="00407855" w:rsidP="00650B5E">
      <w:pPr>
        <w:pStyle w:val="Akapitzlist1"/>
        <w:numPr>
          <w:ilvl w:val="0"/>
          <w:numId w:val="13"/>
        </w:numPr>
        <w:ind w:left="426" w:hanging="426"/>
        <w:jc w:val="both"/>
        <w:rPr>
          <w:color w:val="auto"/>
        </w:rPr>
      </w:pPr>
      <w:r w:rsidRPr="00EE06D6">
        <w:rPr>
          <w:color w:val="auto"/>
        </w:rPr>
        <w:t>W toku postępowania o udzielenie zamówienia Wykonawcom przysługują środki ochrony prawnej przewidziane w Dziale IX ustawy Prawo Zamówień Publicznych.</w:t>
      </w:r>
    </w:p>
    <w:p w14:paraId="66111896" w14:textId="77777777" w:rsidR="00407855" w:rsidRPr="00EE06D6" w:rsidRDefault="00407855" w:rsidP="00650B5E">
      <w:pPr>
        <w:pStyle w:val="Akapitzlist1"/>
        <w:numPr>
          <w:ilvl w:val="0"/>
          <w:numId w:val="13"/>
        </w:numPr>
        <w:ind w:left="426" w:hanging="426"/>
        <w:jc w:val="both"/>
        <w:rPr>
          <w:color w:val="auto"/>
        </w:rPr>
      </w:pPr>
      <w:r w:rsidRPr="00EE06D6">
        <w:rPr>
          <w:color w:val="auto"/>
        </w:rPr>
        <w:t>Do spraw nieuregulowanych w SWZ oraz do umów w sprawach zamówień publicznych mają zastosowanie przepisy ustawy PZP oraz przepisy ustawy z dnia 23 kwietnia 1964 r – Kodeks Cywilny (Dz.U. z 2019 r poz.1145 i 1495) i akty wykonawcze do tej ustawy.</w:t>
      </w:r>
    </w:p>
    <w:p w14:paraId="38E92881" w14:textId="77777777" w:rsidR="00407855" w:rsidRPr="00EE06D6" w:rsidRDefault="00407855" w:rsidP="00650B5E">
      <w:pPr>
        <w:ind w:hanging="426"/>
        <w:jc w:val="both"/>
        <w:rPr>
          <w:color w:val="auto"/>
        </w:rPr>
      </w:pPr>
    </w:p>
    <w:p w14:paraId="63C3B9EC" w14:textId="77777777" w:rsidR="00407855" w:rsidRPr="00EE06D6" w:rsidRDefault="00407855" w:rsidP="00C47502">
      <w:pPr>
        <w:pStyle w:val="Akapitzlist1"/>
        <w:numPr>
          <w:ilvl w:val="0"/>
          <w:numId w:val="3"/>
        </w:numPr>
        <w:ind w:left="426"/>
        <w:jc w:val="both"/>
        <w:rPr>
          <w:color w:val="auto"/>
        </w:rPr>
      </w:pPr>
      <w:r w:rsidRPr="00EE06D6">
        <w:rPr>
          <w:b/>
          <w:bCs/>
          <w:color w:val="auto"/>
        </w:rPr>
        <w:t>Zabezpieczenie należytego wykonania umowy.</w:t>
      </w:r>
    </w:p>
    <w:p w14:paraId="66C08380" w14:textId="77777777" w:rsidR="00407855" w:rsidRPr="00EE06D6" w:rsidRDefault="00407855" w:rsidP="00AC4DF9">
      <w:pPr>
        <w:pStyle w:val="Akapitzlist1"/>
        <w:ind w:left="426"/>
        <w:jc w:val="both"/>
        <w:rPr>
          <w:color w:val="auto"/>
        </w:rPr>
      </w:pPr>
      <w:r w:rsidRPr="00EE06D6">
        <w:rPr>
          <w:color w:val="auto"/>
        </w:rPr>
        <w:t xml:space="preserve">Zamawiający nie żąda wniesienia zabezpieczenia należytego wykonania umowy </w:t>
      </w:r>
    </w:p>
    <w:p w14:paraId="7F3D9D9F" w14:textId="77777777" w:rsidR="00407855" w:rsidRPr="00EE06D6" w:rsidRDefault="00407855" w:rsidP="00AC4DF9">
      <w:pPr>
        <w:pStyle w:val="Akapitzlist1"/>
        <w:ind w:left="0"/>
        <w:jc w:val="both"/>
        <w:rPr>
          <w:color w:val="auto"/>
        </w:rPr>
      </w:pPr>
    </w:p>
    <w:p w14:paraId="79D4DEC2" w14:textId="77777777" w:rsidR="00407855" w:rsidRPr="00EE06D6" w:rsidRDefault="00407855" w:rsidP="00407855">
      <w:pPr>
        <w:pStyle w:val="Akapitzlist1"/>
        <w:jc w:val="both"/>
        <w:rPr>
          <w:color w:val="auto"/>
        </w:rPr>
      </w:pPr>
    </w:p>
    <w:p w14:paraId="7672BE5F" w14:textId="77777777" w:rsidR="00407855" w:rsidRPr="00EE06D6" w:rsidRDefault="00407855" w:rsidP="00C47502">
      <w:pPr>
        <w:pStyle w:val="Akapitzlist1"/>
        <w:numPr>
          <w:ilvl w:val="0"/>
          <w:numId w:val="3"/>
        </w:numPr>
        <w:ind w:left="426"/>
        <w:jc w:val="both"/>
        <w:rPr>
          <w:rFonts w:eastAsia="Times New Roman"/>
          <w:color w:val="auto"/>
        </w:rPr>
      </w:pPr>
      <w:r w:rsidRPr="00EE06D6">
        <w:rPr>
          <w:b/>
          <w:bCs/>
          <w:color w:val="auto"/>
        </w:rPr>
        <w:t>Obowiązek informacyjny:</w:t>
      </w:r>
    </w:p>
    <w:p w14:paraId="2AFE3321" w14:textId="77777777" w:rsidR="00407855" w:rsidRPr="00EE06D6" w:rsidRDefault="00407855" w:rsidP="00650B5E">
      <w:pPr>
        <w:ind w:left="426"/>
        <w:jc w:val="both"/>
        <w:rPr>
          <w:rFonts w:eastAsia="Times New Roman"/>
          <w:color w:val="auto"/>
        </w:rPr>
      </w:pPr>
      <w:r w:rsidRPr="00EE06D6">
        <w:rPr>
          <w:rFonts w:eastAsia="Times New Roman"/>
          <w:color w:val="auto"/>
        </w:rPr>
        <w:t>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informujemy, o zasadach przetwarzania Państwa danych osobowych oraz o przysługujących Pani/Panu prawach z tym związanych.</w:t>
      </w:r>
    </w:p>
    <w:p w14:paraId="74FC5320" w14:textId="77777777" w:rsidR="00407855" w:rsidRPr="00EE06D6" w:rsidRDefault="00407855" w:rsidP="00650B5E">
      <w:pPr>
        <w:ind w:left="426"/>
        <w:jc w:val="both"/>
        <w:rPr>
          <w:rFonts w:eastAsia="Times New Roman"/>
          <w:color w:val="auto"/>
        </w:rPr>
      </w:pPr>
      <w:r w:rsidRPr="00EE06D6">
        <w:rPr>
          <w:rFonts w:eastAsia="Times New Roman"/>
          <w:color w:val="auto"/>
        </w:rPr>
        <w:t xml:space="preserve"> </w:t>
      </w:r>
    </w:p>
    <w:p w14:paraId="0F0DE02C" w14:textId="0B63E7D4" w:rsidR="00407855" w:rsidRPr="00EE06D6" w:rsidRDefault="00407855" w:rsidP="00650B5E">
      <w:pPr>
        <w:ind w:left="426"/>
        <w:jc w:val="both"/>
        <w:rPr>
          <w:rFonts w:eastAsia="Times New Roman"/>
          <w:color w:val="auto"/>
        </w:rPr>
      </w:pPr>
      <w:r w:rsidRPr="00EE06D6">
        <w:rPr>
          <w:rFonts w:eastAsia="Times New Roman"/>
          <w:color w:val="auto"/>
        </w:rPr>
        <w:t xml:space="preserve">1) </w:t>
      </w:r>
      <w:r w:rsidR="00A81539" w:rsidRPr="00EE06D6">
        <w:rPr>
          <w:rFonts w:eastAsia="Times New Roman"/>
          <w:color w:val="auto"/>
        </w:rPr>
        <w:t xml:space="preserve"> </w:t>
      </w:r>
      <w:r w:rsidRPr="00EE06D6">
        <w:rPr>
          <w:rFonts w:eastAsia="Times New Roman"/>
          <w:color w:val="auto"/>
        </w:rPr>
        <w:t>Administratorem Pani/Pana danych osobowych jest Strzeleckie Wodociągi i Kanalizacja Sp. z o.o.</w:t>
      </w:r>
    </w:p>
    <w:p w14:paraId="225DC10B" w14:textId="77777777" w:rsidR="00407855" w:rsidRPr="00EE06D6" w:rsidRDefault="00407855" w:rsidP="00650B5E">
      <w:pPr>
        <w:ind w:left="426"/>
        <w:jc w:val="both"/>
        <w:rPr>
          <w:rFonts w:eastAsia="Times New Roman"/>
          <w:color w:val="auto"/>
        </w:rPr>
      </w:pPr>
      <w:r w:rsidRPr="00EE06D6">
        <w:rPr>
          <w:rFonts w:eastAsia="Times New Roman"/>
          <w:color w:val="auto"/>
        </w:rPr>
        <w:t>2)    Kontakt z IOD możliwy jest pod adresem mail:iod@swik.com.pl</w:t>
      </w:r>
    </w:p>
    <w:p w14:paraId="01C37A4C" w14:textId="77777777" w:rsidR="00407855" w:rsidRPr="00EE06D6" w:rsidRDefault="00407855" w:rsidP="00650B5E">
      <w:pPr>
        <w:ind w:left="426"/>
        <w:jc w:val="both"/>
        <w:rPr>
          <w:rFonts w:eastAsia="Times New Roman"/>
          <w:color w:val="auto"/>
        </w:rPr>
      </w:pPr>
      <w:r w:rsidRPr="00EE06D6">
        <w:rPr>
          <w:rFonts w:eastAsia="Times New Roman"/>
          <w:color w:val="auto"/>
        </w:rPr>
        <w:t xml:space="preserve">3)  Dane osobowe przetwarzane będą w celu związanym z postępowaniem o udzielenie zamówienia publicznego na podstawie ustawy z dnia 11 września 2019r. – Prawo zamówień publicznych </w:t>
      </w:r>
    </w:p>
    <w:p w14:paraId="43376B09" w14:textId="77777777" w:rsidR="00407855" w:rsidRPr="00EE06D6" w:rsidRDefault="00407855" w:rsidP="00650B5E">
      <w:pPr>
        <w:ind w:left="426"/>
        <w:jc w:val="both"/>
        <w:rPr>
          <w:rFonts w:eastAsia="Times New Roman"/>
          <w:color w:val="auto"/>
        </w:rPr>
      </w:pPr>
      <w:r w:rsidRPr="00EE06D6">
        <w:rPr>
          <w:rFonts w:eastAsia="Times New Roman"/>
          <w:color w:val="auto"/>
        </w:rPr>
        <w:t xml:space="preserve">4)  Pani / Pana dane osobowe przechowywane będą przez okres niezbędny do realizacji ww. celu przetwarzania oraz przez okres 4  lat od dnia zakończenia postępowania o udzielenie zamówienia (protokół wraz z załącznikami), a także okres 6 lat w przypadku umów zawartych w wyniku postępowania w trybie zamówień publicznych. </w:t>
      </w:r>
    </w:p>
    <w:p w14:paraId="4011FF4E" w14:textId="77777777" w:rsidR="00407855" w:rsidRPr="00EE06D6" w:rsidRDefault="00407855" w:rsidP="00650B5E">
      <w:pPr>
        <w:ind w:left="426"/>
        <w:jc w:val="both"/>
        <w:rPr>
          <w:rFonts w:eastAsia="Times New Roman"/>
          <w:color w:val="auto"/>
        </w:rPr>
      </w:pPr>
      <w:r w:rsidRPr="00EE06D6">
        <w:rPr>
          <w:rFonts w:eastAsia="Times New Roman"/>
          <w:color w:val="auto"/>
        </w:rPr>
        <w:t>5)  Posiada Pani/Pan prawo dostępu do swoich danych oraz prawo ich sprostowania a także ograniczenia przetwarzania. Prawo do ograniczenia przetwarzania nie ma zastosowania w odniesieniu do przechowywania, w celu zapewnienia korzystania ze środków ochrony prawnej lub w celu ochrony praw Urzędu. W celu wykonania swoich praw należy skierować żądanie pod adres e-mail:</w:t>
      </w:r>
    </w:p>
    <w:p w14:paraId="0D7C2550" w14:textId="77777777" w:rsidR="00407855" w:rsidRPr="00EE06D6" w:rsidRDefault="00407855" w:rsidP="00650B5E">
      <w:pPr>
        <w:ind w:left="426"/>
        <w:jc w:val="both"/>
        <w:rPr>
          <w:rFonts w:eastAsia="Times New Roman"/>
          <w:color w:val="auto"/>
        </w:rPr>
      </w:pPr>
      <w:r w:rsidRPr="00EE06D6">
        <w:rPr>
          <w:rFonts w:eastAsia="Times New Roman"/>
          <w:color w:val="auto"/>
        </w:rPr>
        <w:t xml:space="preserve">6)  Postępowanie o udzielenie zamówienia publicznego jest jawne na podstawie art. 18 ust. 1 – Prawo zamówień publicznych. Odbiorcami Pani/Pana danych osobowych mogą być również organy władzy publicznej oraz podmioty wykonujące zadania publiczne lub działające na zlecenie organów władzy publicznej, w zakresie </w:t>
      </w:r>
    </w:p>
    <w:p w14:paraId="6EB01699" w14:textId="77777777" w:rsidR="00407855" w:rsidRPr="00EE06D6" w:rsidRDefault="00407855" w:rsidP="00650B5E">
      <w:pPr>
        <w:ind w:left="426"/>
        <w:jc w:val="both"/>
        <w:rPr>
          <w:rFonts w:eastAsia="Times New Roman"/>
          <w:color w:val="auto"/>
        </w:rPr>
      </w:pPr>
      <w:r w:rsidRPr="00EE06D6">
        <w:rPr>
          <w:rFonts w:eastAsia="Times New Roman"/>
          <w:color w:val="auto"/>
        </w:rPr>
        <w:t xml:space="preserve">i w celach, które wynikają z przepisów powszechnie obowiązującego prawa oraz inne podmioty na podstawie stosownych umów podpisanych z  – jako podmioty współpracujące. </w:t>
      </w:r>
    </w:p>
    <w:p w14:paraId="745FCFAF" w14:textId="77777777" w:rsidR="00407855" w:rsidRPr="00EE06D6" w:rsidRDefault="00407855" w:rsidP="00650B5E">
      <w:pPr>
        <w:ind w:left="426"/>
        <w:jc w:val="both"/>
        <w:rPr>
          <w:rFonts w:eastAsia="Times New Roman"/>
          <w:color w:val="auto"/>
        </w:rPr>
      </w:pPr>
      <w:r w:rsidRPr="00EE06D6">
        <w:rPr>
          <w:rFonts w:eastAsia="Times New Roman"/>
          <w:color w:val="auto"/>
        </w:rPr>
        <w:t>7)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AF6031" w14:textId="64BD0DB1" w:rsidR="00407855" w:rsidRPr="00EE06D6" w:rsidRDefault="00407855" w:rsidP="00650B5E">
      <w:pPr>
        <w:ind w:left="426"/>
        <w:jc w:val="both"/>
        <w:rPr>
          <w:rFonts w:eastAsia="Times New Roman"/>
          <w:color w:val="auto"/>
        </w:rPr>
      </w:pPr>
      <w:r w:rsidRPr="00EE06D6">
        <w:rPr>
          <w:rFonts w:eastAsia="Times New Roman"/>
          <w:color w:val="auto"/>
        </w:rPr>
        <w:t>8)</w:t>
      </w:r>
      <w:r w:rsidR="00AC4DF9" w:rsidRPr="00EE06D6">
        <w:rPr>
          <w:rFonts w:eastAsia="Times New Roman"/>
          <w:color w:val="auto"/>
        </w:rPr>
        <w:t xml:space="preserve"> </w:t>
      </w:r>
      <w:r w:rsidRPr="00EE06D6">
        <w:rPr>
          <w:rFonts w:eastAsia="Times New Roman"/>
          <w:color w:val="auto"/>
        </w:rPr>
        <w:t>W postępowaniu o udzielenie zamówienia zgłoszenie żądania ograniczenia przetwarzania, o którym mowa wart.18 ust.1 rozporządzenia 2016/679, nie ogranicza przetwarzania danych osobowych do czasu zakończenia tego postępowania</w:t>
      </w:r>
    </w:p>
    <w:p w14:paraId="5509F5C4" w14:textId="77777777" w:rsidR="00407855" w:rsidRPr="00EE06D6" w:rsidRDefault="00407855" w:rsidP="00650B5E">
      <w:pPr>
        <w:ind w:left="426"/>
        <w:jc w:val="both"/>
        <w:rPr>
          <w:rFonts w:eastAsia="Times New Roman"/>
          <w:color w:val="auto"/>
        </w:rPr>
      </w:pPr>
      <w:r w:rsidRPr="00EE06D6">
        <w:rPr>
          <w:rFonts w:eastAsia="Times New Roman"/>
          <w:color w:val="auto"/>
        </w:rPr>
        <w:t xml:space="preserve">9)  Ma Pani/Pan prawo do wniesienia skargi do organu nadzorczego, tj. Prezesa Urzędu Ochrony Danych Osobowych, gdy uznają Państwo, iż przetwarzanie danych osobowych, które Państwa dotyczą narusza przepisy ogólnego rozporządzenia o ochronie danych osobowych z dnia 27 kwietnia 2016r. </w:t>
      </w:r>
    </w:p>
    <w:p w14:paraId="7A26425B" w14:textId="46E61593" w:rsidR="00407855" w:rsidRDefault="00407855" w:rsidP="00650B5E">
      <w:pPr>
        <w:ind w:left="426"/>
        <w:jc w:val="both"/>
        <w:rPr>
          <w:rFonts w:eastAsia="Times New Roman"/>
          <w:color w:val="auto"/>
        </w:rPr>
      </w:pPr>
      <w:r w:rsidRPr="00EE06D6">
        <w:rPr>
          <w:rFonts w:eastAsia="Times New Roman"/>
          <w:color w:val="auto"/>
        </w:rPr>
        <w:t xml:space="preserve">10) Obowiązek podania przez Panią/Pana danych osobowych jest wymogiem ustawowym wynikającym z ustawy z dnia 11 września 2019 r. – Prawo zamówień publicznych.  </w:t>
      </w:r>
    </w:p>
    <w:p w14:paraId="03D67C1A" w14:textId="77777777" w:rsidR="00EE5848" w:rsidRPr="00EE06D6" w:rsidRDefault="00EE5848" w:rsidP="00650B5E">
      <w:pPr>
        <w:ind w:left="426"/>
        <w:jc w:val="both"/>
        <w:rPr>
          <w:b/>
          <w:bCs/>
          <w:color w:val="auto"/>
        </w:rPr>
      </w:pPr>
    </w:p>
    <w:p w14:paraId="28CC9B51" w14:textId="77777777" w:rsidR="00407855" w:rsidRPr="00EE06D6" w:rsidRDefault="00407855" w:rsidP="00407855">
      <w:pPr>
        <w:jc w:val="both"/>
        <w:rPr>
          <w:b/>
          <w:bCs/>
          <w:color w:val="auto"/>
        </w:rPr>
      </w:pPr>
    </w:p>
    <w:p w14:paraId="4C6F2873" w14:textId="77777777" w:rsidR="00407855" w:rsidRPr="00EE06D6" w:rsidRDefault="00407855" w:rsidP="00407855">
      <w:pPr>
        <w:pStyle w:val="Akapitzlist1"/>
        <w:numPr>
          <w:ilvl w:val="0"/>
          <w:numId w:val="3"/>
        </w:numPr>
        <w:jc w:val="both"/>
        <w:rPr>
          <w:color w:val="auto"/>
        </w:rPr>
      </w:pPr>
      <w:r w:rsidRPr="00EE06D6">
        <w:rPr>
          <w:b/>
          <w:bCs/>
          <w:color w:val="auto"/>
        </w:rPr>
        <w:lastRenderedPageBreak/>
        <w:t xml:space="preserve">Załączniki: </w:t>
      </w:r>
    </w:p>
    <w:p w14:paraId="6D2D2223" w14:textId="7B24CE13" w:rsidR="001C2FFA" w:rsidRPr="00EE06D6" w:rsidRDefault="001C2FFA" w:rsidP="001C2FFA">
      <w:pPr>
        <w:pStyle w:val="Akapitzlist1"/>
        <w:numPr>
          <w:ilvl w:val="0"/>
          <w:numId w:val="14"/>
        </w:numPr>
        <w:ind w:left="709"/>
        <w:rPr>
          <w:color w:val="auto"/>
        </w:rPr>
      </w:pPr>
      <w:r w:rsidRPr="00EE06D6">
        <w:rPr>
          <w:color w:val="auto"/>
        </w:rPr>
        <w:t xml:space="preserve">Załącznik Nr 1 do SWZ – Kopia wyciągu ze świadectwa homologacji dla podwozia </w:t>
      </w:r>
      <w:r w:rsidRPr="00EE06D6">
        <w:rPr>
          <w:color w:val="auto"/>
        </w:rPr>
        <w:tab/>
      </w:r>
      <w:r w:rsidRPr="00EE06D6">
        <w:rPr>
          <w:color w:val="auto"/>
        </w:rPr>
        <w:tab/>
      </w:r>
      <w:r w:rsidRPr="00EE06D6">
        <w:rPr>
          <w:color w:val="auto"/>
        </w:rPr>
        <w:tab/>
        <w:t xml:space="preserve">       samochodu ciężarowego. </w:t>
      </w:r>
    </w:p>
    <w:p w14:paraId="0C40FBB5" w14:textId="382E53CC" w:rsidR="001C2FFA" w:rsidRPr="00EE06D6" w:rsidRDefault="001C2FFA" w:rsidP="001C2FFA">
      <w:pPr>
        <w:pStyle w:val="Akapitzlist1"/>
        <w:numPr>
          <w:ilvl w:val="0"/>
          <w:numId w:val="14"/>
        </w:numPr>
        <w:ind w:left="709"/>
        <w:rPr>
          <w:color w:val="auto"/>
        </w:rPr>
      </w:pPr>
      <w:r w:rsidRPr="00EE06D6">
        <w:rPr>
          <w:color w:val="auto"/>
        </w:rPr>
        <w:t>Załącznik Nr 2 do SWZ – Kopia świadectwa homologacji dla kompletnego pojazdu.</w:t>
      </w:r>
    </w:p>
    <w:p w14:paraId="68EAC729" w14:textId="5ABCD216" w:rsidR="001C2FFA" w:rsidRPr="00EE06D6" w:rsidRDefault="00407855" w:rsidP="001C2FFA">
      <w:pPr>
        <w:pStyle w:val="Akapitzlist1"/>
        <w:numPr>
          <w:ilvl w:val="0"/>
          <w:numId w:val="14"/>
        </w:numPr>
        <w:ind w:left="709"/>
        <w:rPr>
          <w:color w:val="auto"/>
        </w:rPr>
      </w:pPr>
      <w:r w:rsidRPr="00EE06D6">
        <w:rPr>
          <w:color w:val="auto"/>
        </w:rPr>
        <w:t xml:space="preserve">Załącznik Nr </w:t>
      </w:r>
      <w:r w:rsidR="001C2FFA" w:rsidRPr="00EE06D6">
        <w:rPr>
          <w:color w:val="auto"/>
        </w:rPr>
        <w:t>3</w:t>
      </w:r>
      <w:r w:rsidRPr="00EE06D6">
        <w:rPr>
          <w:color w:val="auto"/>
        </w:rPr>
        <w:t xml:space="preserve"> do SWZ</w:t>
      </w:r>
      <w:r w:rsidR="00070625" w:rsidRPr="00EE06D6">
        <w:rPr>
          <w:color w:val="auto"/>
        </w:rPr>
        <w:t xml:space="preserve"> </w:t>
      </w:r>
      <w:r w:rsidR="001C2FFA" w:rsidRPr="00EE06D6">
        <w:rPr>
          <w:color w:val="auto"/>
        </w:rPr>
        <w:t xml:space="preserve">– </w:t>
      </w:r>
      <w:r w:rsidR="00070625" w:rsidRPr="00EE06D6">
        <w:rPr>
          <w:color w:val="auto"/>
        </w:rPr>
        <w:t>Druk</w:t>
      </w:r>
      <w:r w:rsidR="001C2FFA" w:rsidRPr="00EE06D6">
        <w:rPr>
          <w:color w:val="auto"/>
        </w:rPr>
        <w:t xml:space="preserve"> </w:t>
      </w:r>
      <w:r w:rsidR="00070625" w:rsidRPr="00EE06D6">
        <w:rPr>
          <w:color w:val="auto"/>
        </w:rPr>
        <w:t xml:space="preserve"> oferty.</w:t>
      </w:r>
    </w:p>
    <w:p w14:paraId="57C7EA87" w14:textId="25028EF5" w:rsidR="00407855" w:rsidRPr="00EE06D6" w:rsidRDefault="00407855" w:rsidP="00407855">
      <w:pPr>
        <w:pStyle w:val="Akapitzlist1"/>
        <w:numPr>
          <w:ilvl w:val="0"/>
          <w:numId w:val="14"/>
        </w:numPr>
        <w:ind w:left="709"/>
        <w:rPr>
          <w:color w:val="auto"/>
        </w:rPr>
      </w:pPr>
      <w:r w:rsidRPr="00EE06D6">
        <w:rPr>
          <w:color w:val="auto"/>
        </w:rPr>
        <w:t xml:space="preserve">Załącznik Nr </w:t>
      </w:r>
      <w:r w:rsidR="00C26FD0" w:rsidRPr="00EE06D6">
        <w:rPr>
          <w:color w:val="auto"/>
        </w:rPr>
        <w:t>4</w:t>
      </w:r>
      <w:r w:rsidRPr="00EE06D6">
        <w:rPr>
          <w:color w:val="auto"/>
        </w:rPr>
        <w:t xml:space="preserve"> do SWZ</w:t>
      </w:r>
      <w:r w:rsidR="00070625" w:rsidRPr="00EE06D6">
        <w:rPr>
          <w:color w:val="auto"/>
        </w:rPr>
        <w:t xml:space="preserve"> </w:t>
      </w:r>
      <w:r w:rsidR="001C2FFA" w:rsidRPr="00EE06D6">
        <w:rPr>
          <w:color w:val="auto"/>
        </w:rPr>
        <w:t xml:space="preserve">– </w:t>
      </w:r>
      <w:r w:rsidR="00EE5848" w:rsidRPr="00EE06D6">
        <w:rPr>
          <w:color w:val="auto"/>
        </w:rPr>
        <w:t>Oświadczenie o braku podstaw do wykluczenia</w:t>
      </w:r>
    </w:p>
    <w:p w14:paraId="2B7D1802" w14:textId="6D9E7837" w:rsidR="00407855" w:rsidRPr="00EE06D6" w:rsidRDefault="00407855" w:rsidP="00407855">
      <w:pPr>
        <w:pStyle w:val="Akapitzlist1"/>
        <w:numPr>
          <w:ilvl w:val="0"/>
          <w:numId w:val="14"/>
        </w:numPr>
        <w:ind w:left="709"/>
        <w:rPr>
          <w:color w:val="auto"/>
        </w:rPr>
      </w:pPr>
      <w:r w:rsidRPr="00EE06D6">
        <w:rPr>
          <w:color w:val="auto"/>
        </w:rPr>
        <w:t xml:space="preserve">Załącznik Nr </w:t>
      </w:r>
      <w:r w:rsidR="00C26FD0" w:rsidRPr="00EE06D6">
        <w:rPr>
          <w:color w:val="auto"/>
        </w:rPr>
        <w:t>5</w:t>
      </w:r>
      <w:r w:rsidRPr="00EE06D6">
        <w:rPr>
          <w:color w:val="auto"/>
        </w:rPr>
        <w:t xml:space="preserve"> do SWZ</w:t>
      </w:r>
      <w:r w:rsidR="00070625" w:rsidRPr="00EE06D6">
        <w:rPr>
          <w:color w:val="auto"/>
        </w:rPr>
        <w:t xml:space="preserve"> </w:t>
      </w:r>
      <w:r w:rsidR="00C26FD0" w:rsidRPr="00EE06D6">
        <w:rPr>
          <w:color w:val="auto"/>
        </w:rPr>
        <w:t xml:space="preserve">– </w:t>
      </w:r>
      <w:r w:rsidR="00EE5848" w:rsidRPr="00EE5848">
        <w:rPr>
          <w:color w:val="auto"/>
        </w:rPr>
        <w:t xml:space="preserve">Oświadczenie o spełnieniu warunków udziału w </w:t>
      </w:r>
      <w:r w:rsidR="00EE5848" w:rsidRPr="00EE5848">
        <w:rPr>
          <w:color w:val="auto"/>
        </w:rPr>
        <w:tab/>
      </w:r>
      <w:r w:rsidR="00EE5848" w:rsidRPr="00EE5848">
        <w:rPr>
          <w:color w:val="auto"/>
        </w:rPr>
        <w:tab/>
      </w:r>
      <w:r w:rsidR="00EE5848" w:rsidRPr="00EE5848">
        <w:rPr>
          <w:color w:val="auto"/>
        </w:rPr>
        <w:tab/>
      </w:r>
      <w:r w:rsidR="00EE5848" w:rsidRPr="00EE5848">
        <w:rPr>
          <w:color w:val="auto"/>
        </w:rPr>
        <w:tab/>
        <w:t xml:space="preserve">       postepowaniu.</w:t>
      </w:r>
    </w:p>
    <w:p w14:paraId="790ECBD5" w14:textId="641E164C" w:rsidR="00407855" w:rsidRPr="00EE06D6" w:rsidRDefault="00407855" w:rsidP="00407855">
      <w:pPr>
        <w:pStyle w:val="Akapitzlist1"/>
        <w:numPr>
          <w:ilvl w:val="0"/>
          <w:numId w:val="14"/>
        </w:numPr>
        <w:ind w:left="709"/>
        <w:rPr>
          <w:color w:val="auto"/>
        </w:rPr>
      </w:pPr>
      <w:r w:rsidRPr="00EE06D6">
        <w:rPr>
          <w:color w:val="auto"/>
        </w:rPr>
        <w:t xml:space="preserve">Załącznik Nr </w:t>
      </w:r>
      <w:r w:rsidR="00C26FD0" w:rsidRPr="00EE06D6">
        <w:rPr>
          <w:color w:val="auto"/>
        </w:rPr>
        <w:t>6</w:t>
      </w:r>
      <w:r w:rsidRPr="00EE06D6">
        <w:rPr>
          <w:color w:val="auto"/>
        </w:rPr>
        <w:t xml:space="preserve"> do SWZ</w:t>
      </w:r>
      <w:r w:rsidR="00070625" w:rsidRPr="00EE06D6">
        <w:rPr>
          <w:color w:val="auto"/>
        </w:rPr>
        <w:t xml:space="preserve"> </w:t>
      </w:r>
      <w:r w:rsidR="00C26FD0" w:rsidRPr="00EE06D6">
        <w:rPr>
          <w:color w:val="auto"/>
        </w:rPr>
        <w:t xml:space="preserve">– </w:t>
      </w:r>
      <w:r w:rsidR="00070625" w:rsidRPr="00EE06D6">
        <w:rPr>
          <w:color w:val="auto"/>
        </w:rPr>
        <w:t>Oświadczenie o przynależności do grupy kapitałowej.</w:t>
      </w:r>
    </w:p>
    <w:p w14:paraId="4047E15C" w14:textId="2112ABB1" w:rsidR="00140980" w:rsidRPr="00EE06D6" w:rsidRDefault="00407855" w:rsidP="00994888">
      <w:pPr>
        <w:pStyle w:val="Akapitzlist1"/>
        <w:numPr>
          <w:ilvl w:val="0"/>
          <w:numId w:val="14"/>
        </w:numPr>
        <w:ind w:left="709"/>
        <w:rPr>
          <w:color w:val="auto"/>
        </w:rPr>
      </w:pPr>
      <w:r w:rsidRPr="00EE06D6">
        <w:rPr>
          <w:color w:val="auto"/>
        </w:rPr>
        <w:t xml:space="preserve">Załącznik Nr </w:t>
      </w:r>
      <w:r w:rsidR="00C26FD0" w:rsidRPr="00EE06D6">
        <w:rPr>
          <w:color w:val="auto"/>
        </w:rPr>
        <w:t>7</w:t>
      </w:r>
      <w:r w:rsidRPr="00EE06D6">
        <w:rPr>
          <w:color w:val="auto"/>
        </w:rPr>
        <w:t xml:space="preserve"> do SWZ</w:t>
      </w:r>
      <w:r w:rsidR="00070625" w:rsidRPr="00EE06D6">
        <w:rPr>
          <w:color w:val="auto"/>
        </w:rPr>
        <w:t xml:space="preserve"> </w:t>
      </w:r>
      <w:r w:rsidR="00C26FD0" w:rsidRPr="00EE06D6">
        <w:rPr>
          <w:color w:val="auto"/>
        </w:rPr>
        <w:t xml:space="preserve">– </w:t>
      </w:r>
      <w:r w:rsidR="00140980" w:rsidRPr="00EE06D6">
        <w:rPr>
          <w:color w:val="auto"/>
        </w:rPr>
        <w:t>Wykaz podwykonawców.</w:t>
      </w:r>
    </w:p>
    <w:p w14:paraId="074C6E73" w14:textId="05FAA214" w:rsidR="00140980" w:rsidRDefault="00140980" w:rsidP="00140980">
      <w:pPr>
        <w:pStyle w:val="Akapitzlist1"/>
        <w:numPr>
          <w:ilvl w:val="0"/>
          <w:numId w:val="14"/>
        </w:numPr>
        <w:ind w:left="709"/>
        <w:rPr>
          <w:color w:val="auto"/>
        </w:rPr>
      </w:pPr>
      <w:r w:rsidRPr="00EE06D6">
        <w:rPr>
          <w:color w:val="auto"/>
        </w:rPr>
        <w:t xml:space="preserve">Załącznik Nr 8 do SWZ – </w:t>
      </w:r>
      <w:r w:rsidR="00070625" w:rsidRPr="00EE06D6">
        <w:rPr>
          <w:color w:val="auto"/>
        </w:rPr>
        <w:t>Wzór</w:t>
      </w:r>
      <w:r w:rsidR="00C26FD0" w:rsidRPr="00EE06D6">
        <w:rPr>
          <w:color w:val="auto"/>
        </w:rPr>
        <w:t xml:space="preserve"> </w:t>
      </w:r>
      <w:r w:rsidR="00070625" w:rsidRPr="00EE06D6">
        <w:rPr>
          <w:color w:val="auto"/>
        </w:rPr>
        <w:t>umowy</w:t>
      </w:r>
      <w:r w:rsidR="00994888" w:rsidRPr="00EE06D6">
        <w:rPr>
          <w:color w:val="auto"/>
        </w:rPr>
        <w:t>.</w:t>
      </w:r>
    </w:p>
    <w:p w14:paraId="7B2893A2" w14:textId="01228986" w:rsidR="00EE5848" w:rsidRPr="00EE06D6" w:rsidRDefault="00EE5848" w:rsidP="00EE5848">
      <w:pPr>
        <w:pStyle w:val="Akapitzlist1"/>
        <w:ind w:left="709"/>
        <w:rPr>
          <w:color w:val="auto"/>
        </w:rPr>
      </w:pPr>
      <w:r w:rsidRPr="00EE06D6">
        <w:rPr>
          <w:color w:val="auto"/>
        </w:rPr>
        <w:t>.</w:t>
      </w:r>
    </w:p>
    <w:sectPr w:rsidR="00EE5848" w:rsidRPr="00EE06D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C6B3" w14:textId="77777777" w:rsidR="003A22BE" w:rsidRDefault="003A22BE">
      <w:pPr>
        <w:spacing w:line="240" w:lineRule="auto"/>
      </w:pPr>
      <w:r>
        <w:separator/>
      </w:r>
    </w:p>
  </w:endnote>
  <w:endnote w:type="continuationSeparator" w:id="0">
    <w:p w14:paraId="3715A7D2" w14:textId="77777777" w:rsidR="003A22BE" w:rsidRDefault="003A2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Calibri"/>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ont1158">
    <w:altName w:val="Calibri"/>
    <w:charset w:val="EE"/>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F10F" w14:textId="77777777" w:rsidR="008300BC" w:rsidRDefault="00407855">
    <w:pPr>
      <w:pStyle w:val="Stopka"/>
    </w:pPr>
    <w:r>
      <w:fldChar w:fldCharType="begin"/>
    </w:r>
    <w:r>
      <w:instrText xml:space="preserve"> PAGE </w:instrText>
    </w:r>
    <w:r>
      <w:fldChar w:fldCharType="separate"/>
    </w:r>
    <w:r>
      <w:t>18</w:t>
    </w:r>
    <w:r>
      <w:fldChar w:fldCharType="end"/>
    </w:r>
  </w:p>
  <w:p w14:paraId="565589BD" w14:textId="77777777" w:rsidR="008300BC"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053173"/>
      <w:docPartObj>
        <w:docPartGallery w:val="Page Numbers (Bottom of Page)"/>
        <w:docPartUnique/>
      </w:docPartObj>
    </w:sdtPr>
    <w:sdtContent>
      <w:p w14:paraId="0F85BFE6" w14:textId="6B6A7123" w:rsidR="00AC4DF9" w:rsidRDefault="00AC4DF9">
        <w:pPr>
          <w:pStyle w:val="Stopka"/>
          <w:jc w:val="center"/>
        </w:pPr>
        <w:r>
          <w:fldChar w:fldCharType="begin"/>
        </w:r>
        <w:r>
          <w:instrText>PAGE   \* MERGEFORMAT</w:instrText>
        </w:r>
        <w:r>
          <w:fldChar w:fldCharType="separate"/>
        </w:r>
        <w:r>
          <w:t>2</w:t>
        </w:r>
        <w:r>
          <w:fldChar w:fldCharType="end"/>
        </w:r>
      </w:p>
    </w:sdtContent>
  </w:sdt>
  <w:p w14:paraId="3F4326A2" w14:textId="77777777" w:rsidR="008300BC"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FFC79" w14:textId="77777777" w:rsidR="003A22BE" w:rsidRDefault="003A22BE">
      <w:pPr>
        <w:spacing w:line="240" w:lineRule="auto"/>
      </w:pPr>
      <w:r>
        <w:separator/>
      </w:r>
    </w:p>
  </w:footnote>
  <w:footnote w:type="continuationSeparator" w:id="0">
    <w:p w14:paraId="0AAA2D8C" w14:textId="77777777" w:rsidR="003A22BE" w:rsidRDefault="003A22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upperRoman"/>
      <w:lvlText w:val="%1."/>
      <w:lvlJc w:val="right"/>
      <w:pPr>
        <w:tabs>
          <w:tab w:val="num" w:pos="0"/>
        </w:tabs>
        <w:ind w:left="720" w:hanging="360"/>
      </w:pPr>
      <w:rPr>
        <w:b/>
      </w:rPr>
    </w:lvl>
    <w:lvl w:ilvl="1">
      <w:start w:val="1"/>
      <w:numFmt w:val="decimal"/>
      <w:lvlText w:val="%2."/>
      <w:lvlJc w:val="left"/>
      <w:pPr>
        <w:tabs>
          <w:tab w:val="num" w:pos="0"/>
        </w:tabs>
        <w:ind w:left="2204"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703870D0"/>
    <w:name w:val="WWNum3"/>
    <w:lvl w:ilvl="0">
      <w:start w:val="1"/>
      <w:numFmt w:val="decimal"/>
      <w:lvlText w:val="%1."/>
      <w:lvlJc w:val="left"/>
      <w:pPr>
        <w:tabs>
          <w:tab w:val="num" w:pos="-644"/>
        </w:tabs>
        <w:ind w:left="502" w:hanging="360"/>
      </w:pPr>
      <w:rPr>
        <w:b w:val="0"/>
        <w:bCs/>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 w15:restartNumberingAfterBreak="0">
    <w:nsid w:val="00000005"/>
    <w:multiLevelType w:val="multilevel"/>
    <w:tmpl w:val="B5865A0E"/>
    <w:name w:val="WWNum4"/>
    <w:lvl w:ilvl="0">
      <w:start w:val="1"/>
      <w:numFmt w:val="decimal"/>
      <w:lvlText w:val="%1."/>
      <w:lvlJc w:val="left"/>
      <w:pPr>
        <w:tabs>
          <w:tab w:val="num" w:pos="-502"/>
        </w:tabs>
        <w:ind w:left="644" w:hanging="360"/>
      </w:pPr>
      <w:rPr>
        <w:b w:val="0"/>
        <w:bCs/>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5" w15:restartNumberingAfterBreak="0">
    <w:nsid w:val="00000006"/>
    <w:multiLevelType w:val="multilevel"/>
    <w:tmpl w:val="23A4B932"/>
    <w:name w:val="WWNum5"/>
    <w:lvl w:ilvl="0">
      <w:start w:val="1"/>
      <w:numFmt w:val="decimal"/>
      <w:lvlText w:val="%1."/>
      <w:lvlJc w:val="left"/>
      <w:pPr>
        <w:tabs>
          <w:tab w:val="num" w:pos="0"/>
        </w:tabs>
        <w:ind w:left="1146" w:hanging="360"/>
      </w:pPr>
      <w:rPr>
        <w:b w:val="0"/>
        <w:bCs w:val="0"/>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0000008"/>
    <w:multiLevelType w:val="multilevel"/>
    <w:tmpl w:val="0658D26A"/>
    <w:name w:val="WWNum7"/>
    <w:lvl w:ilvl="0">
      <w:start w:val="1"/>
      <w:numFmt w:val="decimal"/>
      <w:lvlText w:val="%1."/>
      <w:lvlJc w:val="left"/>
      <w:pPr>
        <w:tabs>
          <w:tab w:val="num" w:pos="0"/>
        </w:tabs>
        <w:ind w:left="862" w:hanging="360"/>
      </w:pPr>
      <w:rPr>
        <w:b w:val="0"/>
        <w:bCs w:val="0"/>
      </w:rPr>
    </w:lvl>
    <w:lvl w:ilvl="1">
      <w:start w:val="1"/>
      <w:numFmt w:val="lowerLetter"/>
      <w:lvlText w:val="%2."/>
      <w:lvlJc w:val="left"/>
      <w:pPr>
        <w:tabs>
          <w:tab w:val="num" w:pos="0"/>
        </w:tabs>
        <w:ind w:left="1582" w:hanging="360"/>
      </w:pPr>
    </w:lvl>
    <w:lvl w:ilvl="2">
      <w:start w:val="1"/>
      <w:numFmt w:val="lowerRoman"/>
      <w:lvlText w:val="%2.%3."/>
      <w:lvlJc w:val="right"/>
      <w:pPr>
        <w:tabs>
          <w:tab w:val="num" w:pos="0"/>
        </w:tabs>
        <w:ind w:left="2302" w:hanging="180"/>
      </w:pPr>
    </w:lvl>
    <w:lvl w:ilvl="3">
      <w:start w:val="1"/>
      <w:numFmt w:val="decimal"/>
      <w:lvlText w:val="%2.%3.%4."/>
      <w:lvlJc w:val="left"/>
      <w:pPr>
        <w:tabs>
          <w:tab w:val="num" w:pos="0"/>
        </w:tabs>
        <w:ind w:left="3022" w:hanging="360"/>
      </w:pPr>
    </w:lvl>
    <w:lvl w:ilvl="4">
      <w:start w:val="1"/>
      <w:numFmt w:val="lowerLetter"/>
      <w:lvlText w:val="%2.%3.%4.%5."/>
      <w:lvlJc w:val="left"/>
      <w:pPr>
        <w:tabs>
          <w:tab w:val="num" w:pos="0"/>
        </w:tabs>
        <w:ind w:left="3742" w:hanging="360"/>
      </w:pPr>
    </w:lvl>
    <w:lvl w:ilvl="5">
      <w:start w:val="1"/>
      <w:numFmt w:val="lowerRoman"/>
      <w:lvlText w:val="%2.%3.%4.%5.%6."/>
      <w:lvlJc w:val="right"/>
      <w:pPr>
        <w:tabs>
          <w:tab w:val="num" w:pos="0"/>
        </w:tabs>
        <w:ind w:left="4462" w:hanging="180"/>
      </w:pPr>
    </w:lvl>
    <w:lvl w:ilvl="6">
      <w:start w:val="1"/>
      <w:numFmt w:val="decimal"/>
      <w:lvlText w:val="%2.%3.%4.%5.%6.%7."/>
      <w:lvlJc w:val="left"/>
      <w:pPr>
        <w:tabs>
          <w:tab w:val="num" w:pos="0"/>
        </w:tabs>
        <w:ind w:left="5182" w:hanging="360"/>
      </w:pPr>
    </w:lvl>
    <w:lvl w:ilvl="7">
      <w:start w:val="1"/>
      <w:numFmt w:val="lowerLetter"/>
      <w:lvlText w:val="%2.%3.%4.%5.%6.%7.%8."/>
      <w:lvlJc w:val="left"/>
      <w:pPr>
        <w:tabs>
          <w:tab w:val="num" w:pos="0"/>
        </w:tabs>
        <w:ind w:left="5902" w:hanging="360"/>
      </w:pPr>
    </w:lvl>
    <w:lvl w:ilvl="8">
      <w:start w:val="1"/>
      <w:numFmt w:val="lowerRoman"/>
      <w:lvlText w:val="%2.%3.%4.%5.%6.%7.%8.%9."/>
      <w:lvlJc w:val="right"/>
      <w:pPr>
        <w:tabs>
          <w:tab w:val="num" w:pos="0"/>
        </w:tabs>
        <w:ind w:left="6622" w:hanging="180"/>
      </w:pPr>
    </w:lvl>
  </w:abstractNum>
  <w:abstractNum w:abstractNumId="8" w15:restartNumberingAfterBreak="0">
    <w:nsid w:val="00000009"/>
    <w:multiLevelType w:val="multilevel"/>
    <w:tmpl w:val="00000009"/>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862" w:hanging="360"/>
      </w:pPr>
      <w:rPr>
        <w:rFonts w:ascii="StarSymbol" w:hAnsi="StarSymbol" w:cs="StarSymbol"/>
        <w:color w:val="000000"/>
        <w:spacing w:val="0"/>
        <w:szCs w:val="24"/>
        <w:lang w:val="pl-PL" w:eastAsia="hi-IN" w:bidi="hi-IN"/>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11" w15:restartNumberingAfterBreak="0">
    <w:nsid w:val="0000000C"/>
    <w:multiLevelType w:val="multilevel"/>
    <w:tmpl w:val="0000000C"/>
    <w:name w:val="WWNum12"/>
    <w:lvl w:ilvl="0">
      <w:start w:val="1"/>
      <w:numFmt w:val="decimal"/>
      <w:lvlText w:val="%1."/>
      <w:lvlJc w:val="left"/>
      <w:pPr>
        <w:tabs>
          <w:tab w:val="num" w:pos="0"/>
        </w:tabs>
        <w:ind w:left="2302" w:hanging="360"/>
      </w:pPr>
    </w:lvl>
    <w:lvl w:ilvl="1">
      <w:start w:val="1"/>
      <w:numFmt w:val="lowerLetter"/>
      <w:lvlText w:val="%2."/>
      <w:lvlJc w:val="left"/>
      <w:pPr>
        <w:tabs>
          <w:tab w:val="num" w:pos="0"/>
        </w:tabs>
        <w:ind w:left="3022" w:hanging="360"/>
      </w:pPr>
    </w:lvl>
    <w:lvl w:ilvl="2">
      <w:start w:val="1"/>
      <w:numFmt w:val="lowerRoman"/>
      <w:lvlText w:val="%2.%3."/>
      <w:lvlJc w:val="right"/>
      <w:pPr>
        <w:tabs>
          <w:tab w:val="num" w:pos="0"/>
        </w:tabs>
        <w:ind w:left="3742" w:hanging="180"/>
      </w:pPr>
    </w:lvl>
    <w:lvl w:ilvl="3">
      <w:start w:val="1"/>
      <w:numFmt w:val="decimal"/>
      <w:lvlText w:val="%2.%3.%4."/>
      <w:lvlJc w:val="left"/>
      <w:pPr>
        <w:tabs>
          <w:tab w:val="num" w:pos="0"/>
        </w:tabs>
        <w:ind w:left="4462" w:hanging="360"/>
      </w:pPr>
    </w:lvl>
    <w:lvl w:ilvl="4">
      <w:start w:val="1"/>
      <w:numFmt w:val="lowerLetter"/>
      <w:lvlText w:val="%2.%3.%4.%5."/>
      <w:lvlJc w:val="left"/>
      <w:pPr>
        <w:tabs>
          <w:tab w:val="num" w:pos="0"/>
        </w:tabs>
        <w:ind w:left="5182" w:hanging="360"/>
      </w:pPr>
    </w:lvl>
    <w:lvl w:ilvl="5">
      <w:start w:val="1"/>
      <w:numFmt w:val="lowerRoman"/>
      <w:lvlText w:val="%2.%3.%4.%5.%6."/>
      <w:lvlJc w:val="right"/>
      <w:pPr>
        <w:tabs>
          <w:tab w:val="num" w:pos="0"/>
        </w:tabs>
        <w:ind w:left="5902" w:hanging="180"/>
      </w:pPr>
    </w:lvl>
    <w:lvl w:ilvl="6">
      <w:start w:val="1"/>
      <w:numFmt w:val="decimal"/>
      <w:lvlText w:val="%2.%3.%4.%5.%6.%7."/>
      <w:lvlJc w:val="left"/>
      <w:pPr>
        <w:tabs>
          <w:tab w:val="num" w:pos="0"/>
        </w:tabs>
        <w:ind w:left="6622" w:hanging="360"/>
      </w:pPr>
    </w:lvl>
    <w:lvl w:ilvl="7">
      <w:start w:val="1"/>
      <w:numFmt w:val="lowerLetter"/>
      <w:lvlText w:val="%2.%3.%4.%5.%6.%7.%8."/>
      <w:lvlJc w:val="left"/>
      <w:pPr>
        <w:tabs>
          <w:tab w:val="num" w:pos="0"/>
        </w:tabs>
        <w:ind w:left="7342" w:hanging="360"/>
      </w:pPr>
    </w:lvl>
    <w:lvl w:ilvl="8">
      <w:start w:val="1"/>
      <w:numFmt w:val="lowerRoman"/>
      <w:lvlText w:val="%2.%3.%4.%5.%6.%7.%8.%9."/>
      <w:lvlJc w:val="right"/>
      <w:pPr>
        <w:tabs>
          <w:tab w:val="num" w:pos="0"/>
        </w:tabs>
        <w:ind w:left="8062" w:hanging="180"/>
      </w:pPr>
    </w:lvl>
  </w:abstractNum>
  <w:abstractNum w:abstractNumId="12" w15:restartNumberingAfterBreak="0">
    <w:nsid w:val="0000000D"/>
    <w:multiLevelType w:val="multilevel"/>
    <w:tmpl w:val="0000000D"/>
    <w:name w:val="WWNum1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14" w15:restartNumberingAfterBreak="0">
    <w:nsid w:val="0000000F"/>
    <w:multiLevelType w:val="multilevel"/>
    <w:tmpl w:val="0000000F"/>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10FA7CA8"/>
    <w:multiLevelType w:val="hybridMultilevel"/>
    <w:tmpl w:val="09789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FC2B45"/>
    <w:multiLevelType w:val="hybridMultilevel"/>
    <w:tmpl w:val="9AFA12EC"/>
    <w:lvl w:ilvl="0" w:tplc="7C6A800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2C6B42A8"/>
    <w:multiLevelType w:val="multilevel"/>
    <w:tmpl w:val="EA36AC74"/>
    <w:lvl w:ilvl="0">
      <w:start w:val="1"/>
      <w:numFmt w:val="decimal"/>
      <w:lvlText w:val="%1."/>
      <w:lvlJc w:val="left"/>
      <w:pPr>
        <w:tabs>
          <w:tab w:val="num" w:pos="0"/>
        </w:tabs>
        <w:ind w:left="1146" w:hanging="360"/>
      </w:pPr>
      <w:rPr>
        <w:rFonts w:ascii="Times New Roman" w:eastAsia="Arial Unicode MS" w:hAnsi="Times New Roman"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8" w15:restartNumberingAfterBreak="0">
    <w:nsid w:val="638B0896"/>
    <w:multiLevelType w:val="hybridMultilevel"/>
    <w:tmpl w:val="CDD6108E"/>
    <w:lvl w:ilvl="0" w:tplc="B896C5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271820694">
    <w:abstractNumId w:val="0"/>
  </w:num>
  <w:num w:numId="2" w16cid:durableId="419641338">
    <w:abstractNumId w:val="1"/>
  </w:num>
  <w:num w:numId="3" w16cid:durableId="1000156510">
    <w:abstractNumId w:val="2"/>
  </w:num>
  <w:num w:numId="4" w16cid:durableId="1943762649">
    <w:abstractNumId w:val="3"/>
  </w:num>
  <w:num w:numId="5" w16cid:durableId="1358773683">
    <w:abstractNumId w:val="4"/>
  </w:num>
  <w:num w:numId="6" w16cid:durableId="1929920097">
    <w:abstractNumId w:val="5"/>
  </w:num>
  <w:num w:numId="7" w16cid:durableId="715589588">
    <w:abstractNumId w:val="6"/>
  </w:num>
  <w:num w:numId="8" w16cid:durableId="665943340">
    <w:abstractNumId w:val="7"/>
  </w:num>
  <w:num w:numId="9" w16cid:durableId="1528173749">
    <w:abstractNumId w:val="8"/>
  </w:num>
  <w:num w:numId="10" w16cid:durableId="1962689184">
    <w:abstractNumId w:val="9"/>
  </w:num>
  <w:num w:numId="11" w16cid:durableId="1468431825">
    <w:abstractNumId w:val="10"/>
  </w:num>
  <w:num w:numId="12" w16cid:durableId="1003050128">
    <w:abstractNumId w:val="11"/>
  </w:num>
  <w:num w:numId="13" w16cid:durableId="226575882">
    <w:abstractNumId w:val="12"/>
  </w:num>
  <w:num w:numId="14" w16cid:durableId="2006395270">
    <w:abstractNumId w:val="13"/>
  </w:num>
  <w:num w:numId="15" w16cid:durableId="467362975">
    <w:abstractNumId w:val="14"/>
  </w:num>
  <w:num w:numId="16" w16cid:durableId="1608269265">
    <w:abstractNumId w:val="17"/>
  </w:num>
  <w:num w:numId="17" w16cid:durableId="472334415">
    <w:abstractNumId w:val="18"/>
  </w:num>
  <w:num w:numId="18" w16cid:durableId="2028872582">
    <w:abstractNumId w:val="15"/>
  </w:num>
  <w:num w:numId="19" w16cid:durableId="20467844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55"/>
    <w:rsid w:val="0006664C"/>
    <w:rsid w:val="00070625"/>
    <w:rsid w:val="000B4799"/>
    <w:rsid w:val="001079C5"/>
    <w:rsid w:val="00140980"/>
    <w:rsid w:val="001450B7"/>
    <w:rsid w:val="001568B8"/>
    <w:rsid w:val="00160303"/>
    <w:rsid w:val="001B5E44"/>
    <w:rsid w:val="001C2FFA"/>
    <w:rsid w:val="001E036E"/>
    <w:rsid w:val="002B6C6D"/>
    <w:rsid w:val="00307B30"/>
    <w:rsid w:val="00386886"/>
    <w:rsid w:val="003A22BE"/>
    <w:rsid w:val="003A6821"/>
    <w:rsid w:val="003A68D3"/>
    <w:rsid w:val="003D4F5B"/>
    <w:rsid w:val="003D52E4"/>
    <w:rsid w:val="003E639A"/>
    <w:rsid w:val="004025BE"/>
    <w:rsid w:val="00407855"/>
    <w:rsid w:val="0048265A"/>
    <w:rsid w:val="004A079D"/>
    <w:rsid w:val="00501D20"/>
    <w:rsid w:val="005332F0"/>
    <w:rsid w:val="00593AD9"/>
    <w:rsid w:val="005C3D49"/>
    <w:rsid w:val="005D790B"/>
    <w:rsid w:val="0063201F"/>
    <w:rsid w:val="00650B5E"/>
    <w:rsid w:val="006D4596"/>
    <w:rsid w:val="006F41FE"/>
    <w:rsid w:val="007F4F3D"/>
    <w:rsid w:val="00815D4A"/>
    <w:rsid w:val="008277F3"/>
    <w:rsid w:val="00835D9F"/>
    <w:rsid w:val="00860EDE"/>
    <w:rsid w:val="008820DE"/>
    <w:rsid w:val="00893592"/>
    <w:rsid w:val="008B7038"/>
    <w:rsid w:val="00911BE6"/>
    <w:rsid w:val="00932AFF"/>
    <w:rsid w:val="00981AD2"/>
    <w:rsid w:val="00994888"/>
    <w:rsid w:val="00A81539"/>
    <w:rsid w:val="00AC1410"/>
    <w:rsid w:val="00AC4DF9"/>
    <w:rsid w:val="00B40A39"/>
    <w:rsid w:val="00B67592"/>
    <w:rsid w:val="00B818F9"/>
    <w:rsid w:val="00BA4B12"/>
    <w:rsid w:val="00BB1924"/>
    <w:rsid w:val="00BD6BA3"/>
    <w:rsid w:val="00BF2845"/>
    <w:rsid w:val="00C26FD0"/>
    <w:rsid w:val="00C45E35"/>
    <w:rsid w:val="00C47502"/>
    <w:rsid w:val="00C62D50"/>
    <w:rsid w:val="00CD1289"/>
    <w:rsid w:val="00CD5D4D"/>
    <w:rsid w:val="00CF7CB2"/>
    <w:rsid w:val="00D21E23"/>
    <w:rsid w:val="00D40018"/>
    <w:rsid w:val="00D43753"/>
    <w:rsid w:val="00D46C28"/>
    <w:rsid w:val="00D65884"/>
    <w:rsid w:val="00DC3590"/>
    <w:rsid w:val="00E327FF"/>
    <w:rsid w:val="00E33A38"/>
    <w:rsid w:val="00E67A83"/>
    <w:rsid w:val="00E713A0"/>
    <w:rsid w:val="00E90C82"/>
    <w:rsid w:val="00EE06D6"/>
    <w:rsid w:val="00EE5848"/>
    <w:rsid w:val="00F13DE1"/>
    <w:rsid w:val="00F83062"/>
    <w:rsid w:val="00FB75F4"/>
    <w:rsid w:val="00FC02B7"/>
    <w:rsid w:val="00FD5147"/>
    <w:rsid w:val="00FE6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A563"/>
  <w15:chartTrackingRefBased/>
  <w15:docId w15:val="{264E21B5-420A-4697-829A-D7228B7D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7855"/>
    <w:pPr>
      <w:widowControl w:val="0"/>
      <w:suppressAutoHyphens/>
      <w:spacing w:after="0" w:line="100" w:lineRule="atLeast"/>
    </w:pPr>
    <w:rPr>
      <w:rFonts w:ascii="Times New Roman" w:eastAsia="Arial Unicode MS" w:hAnsi="Times New Roman" w:cs="Times New Roman"/>
      <w:color w:val="00000A"/>
      <w:sz w:val="24"/>
      <w:szCs w:val="24"/>
      <w:lang w:eastAsia="ar-SA"/>
    </w:rPr>
  </w:style>
  <w:style w:type="paragraph" w:styleId="Nagwek1">
    <w:name w:val="heading 1"/>
    <w:basedOn w:val="Normalny"/>
    <w:next w:val="Tekstpodstawowy"/>
    <w:link w:val="Nagwek1Znak"/>
    <w:qFormat/>
    <w:rsid w:val="00407855"/>
    <w:pPr>
      <w:keepNext/>
      <w:keepLines/>
      <w:numPr>
        <w:numId w:val="1"/>
      </w:numPr>
      <w:spacing w:before="240"/>
      <w:outlineLvl w:val="0"/>
    </w:pPr>
    <w:rPr>
      <w:rFonts w:ascii="Calibri Light" w:eastAsia="font1158" w:hAnsi="Calibri Light" w:cs="font1158"/>
      <w:b/>
      <w:bCs/>
      <w:color w:val="2E74B5"/>
      <w:sz w:val="32"/>
      <w:szCs w:val="32"/>
    </w:rPr>
  </w:style>
  <w:style w:type="paragraph" w:styleId="Nagwek2">
    <w:name w:val="heading 2"/>
    <w:basedOn w:val="Normalny"/>
    <w:next w:val="Normalny"/>
    <w:link w:val="Nagwek2Znak"/>
    <w:uiPriority w:val="9"/>
    <w:semiHidden/>
    <w:unhideWhenUsed/>
    <w:qFormat/>
    <w:rsid w:val="00407855"/>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7855"/>
    <w:rPr>
      <w:rFonts w:ascii="Calibri Light" w:eastAsia="font1158" w:hAnsi="Calibri Light" w:cs="font1158"/>
      <w:b/>
      <w:bCs/>
      <w:color w:val="2E74B5"/>
      <w:sz w:val="32"/>
      <w:szCs w:val="32"/>
      <w:lang w:eastAsia="ar-SA"/>
    </w:rPr>
  </w:style>
  <w:style w:type="character" w:customStyle="1" w:styleId="Nagwek2Znak">
    <w:name w:val="Nagłówek 2 Znak"/>
    <w:basedOn w:val="Domylnaczcionkaakapitu"/>
    <w:link w:val="Nagwek2"/>
    <w:uiPriority w:val="9"/>
    <w:semiHidden/>
    <w:rsid w:val="00407855"/>
    <w:rPr>
      <w:rFonts w:ascii="Calibri Light" w:eastAsia="Times New Roman" w:hAnsi="Calibri Light" w:cs="Times New Roman"/>
      <w:b/>
      <w:bCs/>
      <w:i/>
      <w:iCs/>
      <w:color w:val="00000A"/>
      <w:sz w:val="28"/>
      <w:szCs w:val="28"/>
      <w:lang w:eastAsia="ar-SA"/>
    </w:rPr>
  </w:style>
  <w:style w:type="character" w:customStyle="1" w:styleId="Domylnaczcionkaakapitu1">
    <w:name w:val="Domyślna czcionka akapitu1"/>
    <w:rsid w:val="00407855"/>
  </w:style>
  <w:style w:type="character" w:styleId="Hipercze">
    <w:name w:val="Hyperlink"/>
    <w:rsid w:val="00407855"/>
    <w:rPr>
      <w:color w:val="0563C1"/>
      <w:u w:val="single"/>
    </w:rPr>
  </w:style>
  <w:style w:type="character" w:customStyle="1" w:styleId="Nierozpoznanawzmianka1">
    <w:name w:val="Nierozpoznana wzmianka1"/>
    <w:rsid w:val="00407855"/>
    <w:rPr>
      <w:color w:val="605E5C"/>
    </w:rPr>
  </w:style>
  <w:style w:type="character" w:styleId="Uwydatnienie">
    <w:name w:val="Emphasis"/>
    <w:qFormat/>
    <w:rsid w:val="00407855"/>
    <w:rPr>
      <w:i/>
      <w:iCs/>
    </w:rPr>
  </w:style>
  <w:style w:type="character" w:customStyle="1" w:styleId="lrzxr">
    <w:name w:val="lrzxr"/>
    <w:rsid w:val="00407855"/>
  </w:style>
  <w:style w:type="character" w:customStyle="1" w:styleId="NagwekZnak">
    <w:name w:val="Nagłówek Znak"/>
    <w:rsid w:val="00407855"/>
    <w:rPr>
      <w:rFonts w:ascii="Times New Roman" w:eastAsia="Arial Unicode MS" w:hAnsi="Times New Roman" w:cs="Times New Roman"/>
      <w:sz w:val="24"/>
      <w:szCs w:val="24"/>
    </w:rPr>
  </w:style>
  <w:style w:type="character" w:customStyle="1" w:styleId="StopkaZnak">
    <w:name w:val="Stopka Znak"/>
    <w:uiPriority w:val="99"/>
    <w:rsid w:val="00407855"/>
    <w:rPr>
      <w:rFonts w:ascii="Times New Roman" w:eastAsia="Arial Unicode MS" w:hAnsi="Times New Roman" w:cs="Times New Roman"/>
      <w:sz w:val="24"/>
      <w:szCs w:val="24"/>
    </w:rPr>
  </w:style>
  <w:style w:type="character" w:customStyle="1" w:styleId="Odwoaniedokomentarza1">
    <w:name w:val="Odwołanie do komentarza1"/>
    <w:rsid w:val="00407855"/>
    <w:rPr>
      <w:sz w:val="16"/>
      <w:szCs w:val="16"/>
    </w:rPr>
  </w:style>
  <w:style w:type="character" w:customStyle="1" w:styleId="TekstkomentarzaZnak">
    <w:name w:val="Tekst komentarza Znak"/>
    <w:rsid w:val="00407855"/>
    <w:rPr>
      <w:rFonts w:ascii="Times New Roman" w:eastAsia="Arial Unicode MS" w:hAnsi="Times New Roman" w:cs="Times New Roman"/>
      <w:sz w:val="20"/>
      <w:szCs w:val="20"/>
    </w:rPr>
  </w:style>
  <w:style w:type="character" w:customStyle="1" w:styleId="TematkomentarzaZnak">
    <w:name w:val="Temat komentarza Znak"/>
    <w:rsid w:val="00407855"/>
    <w:rPr>
      <w:rFonts w:ascii="Times New Roman" w:eastAsia="Arial Unicode MS" w:hAnsi="Times New Roman" w:cs="Times New Roman"/>
      <w:b/>
      <w:bCs/>
      <w:sz w:val="20"/>
      <w:szCs w:val="20"/>
    </w:rPr>
  </w:style>
  <w:style w:type="character" w:customStyle="1" w:styleId="TekstdymkaZnak">
    <w:name w:val="Tekst dymka Znak"/>
    <w:rsid w:val="00407855"/>
    <w:rPr>
      <w:rFonts w:ascii="Segoe UI" w:eastAsia="Arial Unicode MS" w:hAnsi="Segoe UI" w:cs="Segoe UI"/>
      <w:sz w:val="18"/>
      <w:szCs w:val="18"/>
    </w:rPr>
  </w:style>
  <w:style w:type="character" w:customStyle="1" w:styleId="Teksttreci2">
    <w:name w:val="Tekst treści (2)_"/>
    <w:rsid w:val="00407855"/>
    <w:rPr>
      <w:rFonts w:ascii="Times New Roman" w:eastAsia="Times New Roman" w:hAnsi="Times New Roman" w:cs="Times New Roman"/>
    </w:rPr>
  </w:style>
  <w:style w:type="character" w:customStyle="1" w:styleId="ListLabel1">
    <w:name w:val="ListLabel 1"/>
    <w:rsid w:val="00407855"/>
    <w:rPr>
      <w:b/>
    </w:rPr>
  </w:style>
  <w:style w:type="character" w:customStyle="1" w:styleId="ListLabel2">
    <w:name w:val="ListLabel 2"/>
    <w:rsid w:val="00407855"/>
    <w:rPr>
      <w:rFonts w:eastAsia="Times New Roman" w:cs="Tahoma"/>
      <w:bCs/>
      <w:szCs w:val="24"/>
    </w:rPr>
  </w:style>
  <w:style w:type="character" w:customStyle="1" w:styleId="ListLabel3">
    <w:name w:val="ListLabel 3"/>
    <w:rsid w:val="00407855"/>
    <w:rPr>
      <w:rFonts w:eastAsia="Arial Unicode MS" w:cs="Times New Roman"/>
    </w:rPr>
  </w:style>
  <w:style w:type="character" w:customStyle="1" w:styleId="ListLabel4">
    <w:name w:val="ListLabel 4"/>
    <w:rsid w:val="00407855"/>
    <w:rPr>
      <w:rFonts w:cs="Courier New"/>
    </w:rPr>
  </w:style>
  <w:style w:type="character" w:customStyle="1" w:styleId="ListLabel5">
    <w:name w:val="ListLabel 5"/>
    <w:rsid w:val="00407855"/>
    <w:rPr>
      <w:rFonts w:cs="StarSymbol"/>
      <w:color w:val="000000"/>
      <w:spacing w:val="0"/>
      <w:szCs w:val="24"/>
      <w:lang w:val="pl-PL" w:eastAsia="hi-IN" w:bidi="hi-IN"/>
    </w:rPr>
  </w:style>
  <w:style w:type="character" w:customStyle="1" w:styleId="ListLabel6">
    <w:name w:val="ListLabel 6"/>
    <w:rsid w:val="00407855"/>
    <w:rPr>
      <w:rFonts w:eastAsia="Calibri" w:cs="Times New Roman"/>
    </w:rPr>
  </w:style>
  <w:style w:type="character" w:styleId="Pogrubienie">
    <w:name w:val="Strong"/>
    <w:qFormat/>
    <w:rsid w:val="00407855"/>
    <w:rPr>
      <w:rFonts w:ascii="Arial" w:eastAsia="Times New Roman" w:hAnsi="Arial" w:cs="Times New Roman"/>
      <w:b/>
      <w:bCs/>
      <w:i w:val="0"/>
      <w:iCs w:val="0"/>
      <w:caps w:val="0"/>
      <w:smallCaps w:val="0"/>
      <w:color w:val="000000"/>
      <w:spacing w:val="0"/>
      <w:w w:val="100"/>
      <w:sz w:val="20"/>
      <w:szCs w:val="20"/>
      <w:effect w:val="none"/>
      <w:lang w:val="pl-PL" w:eastAsia="pl-PL" w:bidi="pl-PL"/>
    </w:rPr>
  </w:style>
  <w:style w:type="character" w:customStyle="1" w:styleId="ListLabel7">
    <w:name w:val="ListLabel 7"/>
    <w:rsid w:val="00407855"/>
    <w:rPr>
      <w:b/>
    </w:rPr>
  </w:style>
  <w:style w:type="character" w:customStyle="1" w:styleId="ListLabel8">
    <w:name w:val="ListLabel 8"/>
    <w:rsid w:val="00407855"/>
    <w:rPr>
      <w:rFonts w:cs="StarSymbol"/>
      <w:color w:val="000000"/>
      <w:spacing w:val="0"/>
      <w:szCs w:val="24"/>
      <w:lang w:val="pl-PL" w:eastAsia="hi-IN" w:bidi="hi-IN"/>
    </w:rPr>
  </w:style>
  <w:style w:type="character" w:customStyle="1" w:styleId="ListLabel9">
    <w:name w:val="ListLabel 9"/>
    <w:rsid w:val="00407855"/>
    <w:rPr>
      <w:rFonts w:cs="Courier New"/>
    </w:rPr>
  </w:style>
  <w:style w:type="character" w:customStyle="1" w:styleId="ListLabel10">
    <w:name w:val="ListLabel 10"/>
    <w:rsid w:val="00407855"/>
    <w:rPr>
      <w:rFonts w:cs="Wingdings"/>
    </w:rPr>
  </w:style>
  <w:style w:type="character" w:customStyle="1" w:styleId="ListLabel11">
    <w:name w:val="ListLabel 11"/>
    <w:rsid w:val="00407855"/>
    <w:rPr>
      <w:rFonts w:cs="Symbol"/>
    </w:rPr>
  </w:style>
  <w:style w:type="paragraph" w:customStyle="1" w:styleId="Nagwek10">
    <w:name w:val="Nagłówek1"/>
    <w:basedOn w:val="Normalny"/>
    <w:next w:val="Tekstpodstawowy"/>
    <w:rsid w:val="00407855"/>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407855"/>
    <w:pPr>
      <w:spacing w:after="140" w:line="288" w:lineRule="auto"/>
    </w:pPr>
  </w:style>
  <w:style w:type="character" w:customStyle="1" w:styleId="TekstpodstawowyZnak">
    <w:name w:val="Tekst podstawowy Znak"/>
    <w:basedOn w:val="Domylnaczcionkaakapitu"/>
    <w:link w:val="Tekstpodstawowy"/>
    <w:rsid w:val="00407855"/>
    <w:rPr>
      <w:rFonts w:ascii="Times New Roman" w:eastAsia="Arial Unicode MS" w:hAnsi="Times New Roman" w:cs="Times New Roman"/>
      <w:color w:val="00000A"/>
      <w:sz w:val="24"/>
      <w:szCs w:val="24"/>
      <w:lang w:eastAsia="ar-SA"/>
    </w:rPr>
  </w:style>
  <w:style w:type="paragraph" w:styleId="Lista">
    <w:name w:val="List"/>
    <w:basedOn w:val="Tekstpodstawowy"/>
    <w:rsid w:val="00407855"/>
    <w:rPr>
      <w:rFonts w:cs="Mangal"/>
    </w:rPr>
  </w:style>
  <w:style w:type="paragraph" w:customStyle="1" w:styleId="Podpis1">
    <w:name w:val="Podpis1"/>
    <w:basedOn w:val="Normalny"/>
    <w:rsid w:val="00407855"/>
    <w:pPr>
      <w:suppressLineNumbers/>
      <w:spacing w:before="120" w:after="120"/>
    </w:pPr>
    <w:rPr>
      <w:rFonts w:cs="Mangal"/>
      <w:i/>
      <w:iCs/>
    </w:rPr>
  </w:style>
  <w:style w:type="paragraph" w:customStyle="1" w:styleId="Indeks">
    <w:name w:val="Indeks"/>
    <w:basedOn w:val="Normalny"/>
    <w:rsid w:val="00407855"/>
    <w:pPr>
      <w:suppressLineNumbers/>
    </w:pPr>
    <w:rPr>
      <w:rFonts w:cs="Mangal"/>
    </w:rPr>
  </w:style>
  <w:style w:type="paragraph" w:styleId="Nagwekspisutreci">
    <w:name w:val="TOC Heading"/>
    <w:basedOn w:val="Nagwek1"/>
    <w:qFormat/>
    <w:rsid w:val="00407855"/>
    <w:pPr>
      <w:widowControl/>
      <w:numPr>
        <w:numId w:val="0"/>
      </w:numPr>
      <w:suppressLineNumbers/>
      <w:suppressAutoHyphens w:val="0"/>
      <w:spacing w:line="259" w:lineRule="auto"/>
    </w:pPr>
  </w:style>
  <w:style w:type="paragraph" w:styleId="Spistreci2">
    <w:name w:val="toc 2"/>
    <w:basedOn w:val="Normalny"/>
    <w:rsid w:val="00407855"/>
    <w:pPr>
      <w:widowControl/>
      <w:tabs>
        <w:tab w:val="right" w:leader="dot" w:pos="9355"/>
      </w:tabs>
      <w:suppressAutoHyphens w:val="0"/>
      <w:spacing w:after="100" w:line="259" w:lineRule="auto"/>
      <w:ind w:left="220"/>
    </w:pPr>
    <w:rPr>
      <w:rFonts w:ascii="Calibri" w:eastAsia="font1158" w:hAnsi="Calibri" w:cs="font1158"/>
      <w:sz w:val="22"/>
      <w:szCs w:val="22"/>
    </w:rPr>
  </w:style>
  <w:style w:type="paragraph" w:styleId="Spistreci1">
    <w:name w:val="toc 1"/>
    <w:basedOn w:val="Normalny"/>
    <w:rsid w:val="00407855"/>
    <w:pPr>
      <w:widowControl/>
      <w:tabs>
        <w:tab w:val="right" w:leader="dot" w:pos="9638"/>
      </w:tabs>
      <w:suppressAutoHyphens w:val="0"/>
      <w:spacing w:after="100" w:line="259" w:lineRule="auto"/>
    </w:pPr>
    <w:rPr>
      <w:rFonts w:ascii="Calibri" w:eastAsia="font1158" w:hAnsi="Calibri" w:cs="font1158"/>
      <w:sz w:val="22"/>
      <w:szCs w:val="22"/>
    </w:rPr>
  </w:style>
  <w:style w:type="paragraph" w:styleId="Spistreci3">
    <w:name w:val="toc 3"/>
    <w:basedOn w:val="Normalny"/>
    <w:rsid w:val="00407855"/>
    <w:pPr>
      <w:widowControl/>
      <w:tabs>
        <w:tab w:val="right" w:leader="dot" w:pos="9072"/>
      </w:tabs>
      <w:suppressAutoHyphens w:val="0"/>
      <w:spacing w:after="100" w:line="259" w:lineRule="auto"/>
      <w:ind w:left="440"/>
    </w:pPr>
    <w:rPr>
      <w:rFonts w:ascii="Calibri" w:eastAsia="font1158" w:hAnsi="Calibri" w:cs="font1158"/>
      <w:sz w:val="22"/>
      <w:szCs w:val="22"/>
    </w:rPr>
  </w:style>
  <w:style w:type="paragraph" w:customStyle="1" w:styleId="Akapitzlist1">
    <w:name w:val="Akapit z listą1"/>
    <w:basedOn w:val="Normalny"/>
    <w:rsid w:val="00407855"/>
    <w:pPr>
      <w:ind w:left="720"/>
    </w:pPr>
  </w:style>
  <w:style w:type="paragraph" w:customStyle="1" w:styleId="Normalny2">
    <w:name w:val="Normalny2"/>
    <w:rsid w:val="00407855"/>
    <w:pPr>
      <w:suppressAutoHyphens/>
      <w:spacing w:after="0" w:line="100" w:lineRule="atLeast"/>
    </w:pPr>
    <w:rPr>
      <w:rFonts w:ascii="Times New Roman" w:eastAsia="Times New Roman" w:hAnsi="Times New Roman" w:cs="Times New Roman"/>
      <w:color w:val="00000A"/>
      <w:sz w:val="24"/>
      <w:szCs w:val="20"/>
      <w:lang w:eastAsia="ar-SA"/>
    </w:rPr>
  </w:style>
  <w:style w:type="paragraph" w:customStyle="1" w:styleId="Normalny1">
    <w:name w:val="Normalny1"/>
    <w:rsid w:val="00407855"/>
    <w:pPr>
      <w:suppressAutoHyphens/>
      <w:spacing w:after="0" w:line="100" w:lineRule="atLeast"/>
    </w:pPr>
    <w:rPr>
      <w:rFonts w:ascii="Times New Roman" w:eastAsia="Times New Roman" w:hAnsi="Times New Roman" w:cs="Times New Roman"/>
      <w:color w:val="00000A"/>
      <w:sz w:val="24"/>
      <w:szCs w:val="20"/>
      <w:lang w:eastAsia="ar-SA"/>
    </w:rPr>
  </w:style>
  <w:style w:type="paragraph" w:customStyle="1" w:styleId="Gwka">
    <w:name w:val="Główka"/>
    <w:basedOn w:val="Normalny"/>
    <w:rsid w:val="00407855"/>
    <w:pPr>
      <w:tabs>
        <w:tab w:val="center" w:pos="4536"/>
        <w:tab w:val="right" w:pos="9072"/>
      </w:tabs>
    </w:pPr>
  </w:style>
  <w:style w:type="paragraph" w:styleId="Stopka">
    <w:name w:val="footer"/>
    <w:basedOn w:val="Normalny"/>
    <w:link w:val="StopkaZnak1"/>
    <w:uiPriority w:val="99"/>
    <w:rsid w:val="00407855"/>
    <w:pPr>
      <w:suppressLineNumbers/>
      <w:tabs>
        <w:tab w:val="center" w:pos="4536"/>
        <w:tab w:val="right" w:pos="9072"/>
      </w:tabs>
    </w:pPr>
  </w:style>
  <w:style w:type="character" w:customStyle="1" w:styleId="StopkaZnak1">
    <w:name w:val="Stopka Znak1"/>
    <w:basedOn w:val="Domylnaczcionkaakapitu"/>
    <w:link w:val="Stopka"/>
    <w:rsid w:val="00407855"/>
    <w:rPr>
      <w:rFonts w:ascii="Times New Roman" w:eastAsia="Arial Unicode MS" w:hAnsi="Times New Roman" w:cs="Times New Roman"/>
      <w:color w:val="00000A"/>
      <w:sz w:val="24"/>
      <w:szCs w:val="24"/>
      <w:lang w:eastAsia="ar-SA"/>
    </w:rPr>
  </w:style>
  <w:style w:type="paragraph" w:customStyle="1" w:styleId="Tekstkomentarza1">
    <w:name w:val="Tekst komentarza1"/>
    <w:basedOn w:val="Normalny"/>
    <w:rsid w:val="00407855"/>
    <w:rPr>
      <w:sz w:val="20"/>
      <w:szCs w:val="20"/>
    </w:rPr>
  </w:style>
  <w:style w:type="paragraph" w:customStyle="1" w:styleId="Tematkomentarza1">
    <w:name w:val="Temat komentarza1"/>
    <w:basedOn w:val="Tekstkomentarza1"/>
    <w:rsid w:val="00407855"/>
    <w:rPr>
      <w:b/>
      <w:bCs/>
    </w:rPr>
  </w:style>
  <w:style w:type="paragraph" w:customStyle="1" w:styleId="Tekstdymka1">
    <w:name w:val="Tekst dymka1"/>
    <w:basedOn w:val="Normalny"/>
    <w:rsid w:val="00407855"/>
    <w:rPr>
      <w:rFonts w:ascii="Segoe UI" w:hAnsi="Segoe UI" w:cs="Segoe UI"/>
      <w:sz w:val="18"/>
      <w:szCs w:val="18"/>
    </w:rPr>
  </w:style>
  <w:style w:type="paragraph" w:customStyle="1" w:styleId="Teksttreci20">
    <w:name w:val="Tekst treści (2)"/>
    <w:basedOn w:val="Normalny"/>
    <w:rsid w:val="00407855"/>
    <w:pPr>
      <w:shd w:val="clear" w:color="auto" w:fill="FFFFFF"/>
      <w:suppressAutoHyphens w:val="0"/>
      <w:spacing w:before="360" w:after="60"/>
      <w:ind w:hanging="460"/>
      <w:jc w:val="both"/>
    </w:pPr>
    <w:rPr>
      <w:rFonts w:eastAsia="Times New Roman"/>
      <w:sz w:val="22"/>
      <w:szCs w:val="22"/>
    </w:rPr>
  </w:style>
  <w:style w:type="paragraph" w:customStyle="1" w:styleId="Tekstpodstawowy31">
    <w:name w:val="Tekst podstawowy 31"/>
    <w:basedOn w:val="Normalny"/>
    <w:rsid w:val="00407855"/>
  </w:style>
  <w:style w:type="paragraph" w:customStyle="1" w:styleId="Default">
    <w:name w:val="Default"/>
    <w:rsid w:val="00407855"/>
    <w:pPr>
      <w:widowControl w:val="0"/>
      <w:suppressAutoHyphens/>
    </w:pPr>
    <w:rPr>
      <w:rFonts w:ascii="Arial" w:eastAsia="Calibri" w:hAnsi="Arial" w:cs="font1158"/>
      <w:color w:val="000000"/>
      <w:sz w:val="24"/>
      <w:lang w:eastAsia="ar-SA"/>
    </w:rPr>
  </w:style>
  <w:style w:type="paragraph" w:customStyle="1" w:styleId="Teksttreci10">
    <w:name w:val="Tekst treści (10)"/>
    <w:basedOn w:val="Normalny"/>
    <w:rsid w:val="00407855"/>
    <w:pPr>
      <w:shd w:val="clear" w:color="auto" w:fill="FFFFFF"/>
      <w:spacing w:after="720"/>
      <w:jc w:val="both"/>
    </w:pPr>
    <w:rPr>
      <w:rFonts w:ascii="Tahoma" w:eastAsia="Tahoma" w:hAnsi="Tahoma" w:cs="Tahoma"/>
      <w:b/>
      <w:bCs/>
    </w:rPr>
  </w:style>
  <w:style w:type="paragraph" w:customStyle="1" w:styleId="Podpistabeli4">
    <w:name w:val="Podpis tabeli (4)"/>
    <w:basedOn w:val="Normalny"/>
    <w:rsid w:val="00407855"/>
    <w:pPr>
      <w:shd w:val="clear" w:color="auto" w:fill="FFFFFF"/>
      <w:suppressAutoHyphens w:val="0"/>
      <w:spacing w:before="60"/>
      <w:jc w:val="right"/>
    </w:pPr>
    <w:rPr>
      <w:rFonts w:ascii="Arial" w:eastAsia="Arial" w:hAnsi="Arial" w:cs="Arial"/>
      <w:b/>
      <w:bCs/>
      <w:sz w:val="16"/>
      <w:szCs w:val="16"/>
    </w:rPr>
  </w:style>
  <w:style w:type="paragraph" w:styleId="Tekstdymka">
    <w:name w:val="Balloon Text"/>
    <w:basedOn w:val="Normalny"/>
    <w:link w:val="TekstdymkaZnak1"/>
    <w:uiPriority w:val="99"/>
    <w:semiHidden/>
    <w:unhideWhenUsed/>
    <w:rsid w:val="00407855"/>
    <w:pPr>
      <w:spacing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407855"/>
    <w:rPr>
      <w:rFonts w:ascii="Segoe UI" w:eastAsia="Arial Unicode MS" w:hAnsi="Segoe UI" w:cs="Segoe UI"/>
      <w:color w:val="00000A"/>
      <w:sz w:val="18"/>
      <w:szCs w:val="18"/>
      <w:lang w:eastAsia="ar-SA"/>
    </w:rPr>
  </w:style>
  <w:style w:type="character" w:styleId="Nierozpoznanawzmianka">
    <w:name w:val="Unresolved Mention"/>
    <w:uiPriority w:val="99"/>
    <w:semiHidden/>
    <w:unhideWhenUsed/>
    <w:rsid w:val="00407855"/>
    <w:rPr>
      <w:color w:val="605E5C"/>
      <w:shd w:val="clear" w:color="auto" w:fill="E1DFDD"/>
    </w:rPr>
  </w:style>
  <w:style w:type="paragraph" w:styleId="Nagwek">
    <w:name w:val="header"/>
    <w:basedOn w:val="Normalny"/>
    <w:link w:val="NagwekZnak1"/>
    <w:uiPriority w:val="99"/>
    <w:unhideWhenUsed/>
    <w:rsid w:val="00407855"/>
    <w:pPr>
      <w:tabs>
        <w:tab w:val="center" w:pos="4536"/>
        <w:tab w:val="right" w:pos="9072"/>
      </w:tabs>
    </w:pPr>
  </w:style>
  <w:style w:type="character" w:customStyle="1" w:styleId="NagwekZnak1">
    <w:name w:val="Nagłówek Znak1"/>
    <w:basedOn w:val="Domylnaczcionkaakapitu"/>
    <w:link w:val="Nagwek"/>
    <w:uiPriority w:val="99"/>
    <w:rsid w:val="00407855"/>
    <w:rPr>
      <w:rFonts w:ascii="Times New Roman" w:eastAsia="Arial Unicode MS" w:hAnsi="Times New Roman" w:cs="Times New Roman"/>
      <w:color w:val="00000A"/>
      <w:sz w:val="24"/>
      <w:szCs w:val="24"/>
      <w:lang w:eastAsia="ar-SA"/>
    </w:rPr>
  </w:style>
  <w:style w:type="paragraph" w:styleId="Akapitzlist">
    <w:name w:val="List Paragraph"/>
    <w:basedOn w:val="Normalny"/>
    <w:uiPriority w:val="34"/>
    <w:qFormat/>
    <w:rsid w:val="002B6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k@swik.co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k.com.pl" TargetMode="External"/><Relationship Id="rId5" Type="http://schemas.openxmlformats.org/officeDocument/2006/relationships/footnotes" Target="footnotes.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14</Pages>
  <Words>4894</Words>
  <Characters>29365</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Nowakowski</dc:creator>
  <cp:keywords/>
  <dc:description/>
  <cp:lastModifiedBy>Henryk Nowakowski</cp:lastModifiedBy>
  <cp:revision>4</cp:revision>
  <cp:lastPrinted>2022-09-13T07:32:00Z</cp:lastPrinted>
  <dcterms:created xsi:type="dcterms:W3CDTF">2022-09-14T09:42:00Z</dcterms:created>
  <dcterms:modified xsi:type="dcterms:W3CDTF">2022-09-14T10:31:00Z</dcterms:modified>
</cp:coreProperties>
</file>